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88BEF" w14:textId="77777777" w:rsidR="007B5604" w:rsidRPr="00131D58" w:rsidRDefault="007B5604" w:rsidP="007B5604">
      <w:pPr>
        <w:pStyle w:val="HTML-oblikovano"/>
        <w:rPr>
          <w:rFonts w:asciiTheme="minorHAnsi" w:hAnsiTheme="minorHAnsi" w:cstheme="minorHAnsi"/>
          <w:sz w:val="20"/>
          <w:szCs w:val="20"/>
        </w:rPr>
      </w:pPr>
    </w:p>
    <w:p w14:paraId="6B588BF0" w14:textId="77777777" w:rsidR="007B5604" w:rsidRPr="00131D58" w:rsidRDefault="007B5604" w:rsidP="007B5604">
      <w:pPr>
        <w:pStyle w:val="HTML-oblikovano"/>
        <w:rPr>
          <w:rFonts w:asciiTheme="minorHAnsi" w:hAnsiTheme="minorHAnsi" w:cstheme="minorHAnsi"/>
          <w:sz w:val="20"/>
          <w:szCs w:val="20"/>
        </w:rPr>
      </w:pPr>
    </w:p>
    <w:p w14:paraId="6B588BF1" w14:textId="77777777" w:rsidR="007B5604" w:rsidRPr="00594A6C" w:rsidRDefault="00594A6C" w:rsidP="00594A6C">
      <w:pPr>
        <w:pStyle w:val="Naslov"/>
        <w:tabs>
          <w:tab w:val="left" w:pos="3315"/>
          <w:tab w:val="center" w:pos="4677"/>
        </w:tabs>
        <w:spacing w:after="0"/>
        <w:rPr>
          <w:rFonts w:asciiTheme="minorHAnsi" w:hAnsiTheme="minorHAnsi" w:cstheme="minorHAnsi"/>
          <w:sz w:val="24"/>
        </w:rPr>
      </w:pPr>
      <w:r w:rsidRPr="00594A6C">
        <w:rPr>
          <w:rFonts w:asciiTheme="minorHAnsi" w:hAnsiTheme="minorHAnsi" w:cstheme="minorHAnsi"/>
          <w:sz w:val="32"/>
          <w:szCs w:val="24"/>
        </w:rPr>
        <w:t>Povzetek predračuna – rekapitulacija</w:t>
      </w:r>
    </w:p>
    <w:p w14:paraId="6B588BF2"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6B588BF3"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6B588BF4" w14:textId="77777777"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permStart w:id="121836364"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121836364"/>
    </w:p>
    <w:p w14:paraId="6B588BF5"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6B588BF6" w14:textId="77777777"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permStart w:id="201541533"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201541533"/>
    </w:p>
    <w:p w14:paraId="6B588BF7" w14:textId="77777777" w:rsidR="007B5604" w:rsidRPr="00D175DA" w:rsidRDefault="007B5604" w:rsidP="007B5604">
      <w:pPr>
        <w:pStyle w:val="HTML-oblikovano"/>
        <w:rPr>
          <w:rFonts w:asciiTheme="minorHAnsi" w:hAnsiTheme="minorHAnsi" w:cstheme="minorHAnsi"/>
          <w:sz w:val="20"/>
          <w:szCs w:val="20"/>
        </w:rPr>
      </w:pPr>
    </w:p>
    <w:p w14:paraId="6B588BF8" w14:textId="77777777" w:rsidR="007B5604" w:rsidRPr="00D175DA" w:rsidRDefault="007B5604" w:rsidP="007B5604">
      <w:pPr>
        <w:jc w:val="both"/>
        <w:rPr>
          <w:rFonts w:asciiTheme="minorHAnsi" w:hAnsiTheme="minorHAnsi" w:cstheme="minorHAnsi"/>
          <w:sz w:val="20"/>
          <w:szCs w:val="20"/>
        </w:rPr>
      </w:pPr>
    </w:p>
    <w:p w14:paraId="6B588BF9" w14:textId="52E18957" w:rsidR="0057567B" w:rsidRPr="00D175DA" w:rsidRDefault="0057567B" w:rsidP="0057567B">
      <w:pPr>
        <w:pStyle w:val="Glava"/>
        <w:tabs>
          <w:tab w:val="clear" w:pos="4536"/>
          <w:tab w:val="clear" w:pos="9072"/>
        </w:tabs>
        <w:jc w:val="both"/>
        <w:rPr>
          <w:rFonts w:asciiTheme="minorHAnsi" w:hAnsiTheme="minorHAnsi" w:cstheme="minorHAnsi"/>
          <w:b/>
          <w:sz w:val="20"/>
          <w:szCs w:val="20"/>
        </w:rPr>
      </w:pPr>
      <w:r w:rsidRPr="00D175DA">
        <w:rPr>
          <w:rFonts w:asciiTheme="minorHAnsi" w:hAnsiTheme="minorHAnsi" w:cstheme="minorHAnsi"/>
          <w:sz w:val="20"/>
          <w:szCs w:val="20"/>
        </w:rPr>
        <w:t xml:space="preserve">Predmet javnega naročila: </w:t>
      </w:r>
      <w:r w:rsidRPr="00D175DA">
        <w:rPr>
          <w:rFonts w:asciiTheme="minorHAnsi" w:hAnsiTheme="minorHAnsi" w:cstheme="minorHAnsi"/>
          <w:b/>
          <w:sz w:val="20"/>
          <w:szCs w:val="20"/>
        </w:rPr>
        <w:t>Storitve fiksnih komunikacij</w:t>
      </w:r>
    </w:p>
    <w:p w14:paraId="6B588BFA" w14:textId="77777777" w:rsidR="0057567B" w:rsidRPr="00D175DA" w:rsidRDefault="0057567B" w:rsidP="0057567B">
      <w:pPr>
        <w:pStyle w:val="Glava"/>
        <w:tabs>
          <w:tab w:val="clear" w:pos="4536"/>
          <w:tab w:val="clear" w:pos="9072"/>
        </w:tabs>
        <w:jc w:val="both"/>
        <w:rPr>
          <w:rFonts w:asciiTheme="minorHAnsi" w:hAnsiTheme="minorHAnsi" w:cstheme="minorHAnsi"/>
          <w:b/>
          <w:sz w:val="20"/>
          <w:szCs w:val="20"/>
        </w:rPr>
      </w:pPr>
    </w:p>
    <w:p w14:paraId="6B588BFB" w14:textId="77777777" w:rsidR="0057567B" w:rsidRPr="00D175DA" w:rsidRDefault="0057567B" w:rsidP="0057567B">
      <w:pPr>
        <w:numPr>
          <w:ilvl w:val="0"/>
          <w:numId w:val="2"/>
        </w:numPr>
        <w:tabs>
          <w:tab w:val="clear" w:pos="720"/>
          <w:tab w:val="num" w:pos="360"/>
        </w:tabs>
        <w:ind w:left="360"/>
        <w:jc w:val="both"/>
        <w:rPr>
          <w:rFonts w:asciiTheme="minorHAnsi" w:hAnsiTheme="minorHAnsi" w:cstheme="minorHAnsi"/>
          <w:sz w:val="20"/>
          <w:szCs w:val="20"/>
        </w:rPr>
      </w:pPr>
      <w:r w:rsidRPr="00D175DA">
        <w:rPr>
          <w:rFonts w:asciiTheme="minorHAnsi" w:hAnsiTheme="minorHAnsi" w:cstheme="minorHAnsi"/>
          <w:sz w:val="20"/>
          <w:szCs w:val="20"/>
        </w:rPr>
        <w:t>Na podlagi javnega naročila, objavljenega na portalu javnih naročil dne ___________ pod št. ________________ in v Uradnem listu EU z dne ___________, pod št. __________, se prijavljamo na javno naročilo in prilagamo našo ponudbeno dokumentacijo v skladu z navodili za izdelavo ponudbe.</w:t>
      </w:r>
    </w:p>
    <w:p w14:paraId="6B588BFC" w14:textId="77777777" w:rsidR="0057567B" w:rsidRPr="00D175DA" w:rsidRDefault="0057567B" w:rsidP="0057567B">
      <w:pPr>
        <w:rPr>
          <w:rFonts w:asciiTheme="minorHAnsi" w:hAnsiTheme="minorHAnsi" w:cstheme="minorHAnsi"/>
          <w:sz w:val="20"/>
          <w:szCs w:val="20"/>
        </w:rPr>
      </w:pPr>
    </w:p>
    <w:p w14:paraId="6B588BFD" w14:textId="77777777" w:rsidR="0057567B" w:rsidRPr="00D175DA" w:rsidRDefault="0057567B" w:rsidP="0057567B">
      <w:pPr>
        <w:numPr>
          <w:ilvl w:val="0"/>
          <w:numId w:val="3"/>
        </w:numPr>
        <w:tabs>
          <w:tab w:val="clear" w:pos="3457"/>
          <w:tab w:val="num" w:pos="360"/>
        </w:tabs>
        <w:ind w:hanging="3457"/>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6B588BFE" w14:textId="77777777" w:rsidR="0057567B" w:rsidRPr="00D175DA" w:rsidRDefault="0057567B" w:rsidP="0057567B">
      <w:pPr>
        <w:jc w:val="both"/>
        <w:rPr>
          <w:rFonts w:asciiTheme="minorHAnsi" w:hAnsiTheme="minorHAnsi" w:cstheme="minorHAnsi"/>
          <w:sz w:val="20"/>
          <w:szCs w:val="20"/>
        </w:rPr>
      </w:pPr>
    </w:p>
    <w:p w14:paraId="6B588BFF" w14:textId="77777777" w:rsidR="0057567B" w:rsidRPr="00D175DA" w:rsidRDefault="0057567B" w:rsidP="001514AB">
      <w:pPr>
        <w:numPr>
          <w:ilvl w:val="2"/>
          <w:numId w:val="3"/>
        </w:numPr>
        <w:jc w:val="both"/>
        <w:rPr>
          <w:rFonts w:asciiTheme="minorHAnsi" w:hAnsiTheme="minorHAnsi" w:cstheme="minorHAnsi"/>
          <w:b/>
          <w:sz w:val="20"/>
          <w:szCs w:val="20"/>
        </w:rPr>
      </w:pPr>
      <w:r w:rsidRPr="00D175DA">
        <w:rPr>
          <w:rFonts w:asciiTheme="minorHAnsi" w:hAnsiTheme="minorHAnsi" w:cstheme="minorHAnsi"/>
          <w:b/>
          <w:sz w:val="20"/>
          <w:szCs w:val="20"/>
        </w:rPr>
        <w:t>CENA OPREME IN STORITEV</w:t>
      </w:r>
    </w:p>
    <w:p w14:paraId="6B588C00" w14:textId="77777777" w:rsidR="0057567B" w:rsidRPr="00D175DA" w:rsidRDefault="0057567B" w:rsidP="0057567B">
      <w:pPr>
        <w:jc w:val="both"/>
        <w:rPr>
          <w:rFonts w:asciiTheme="minorHAnsi" w:hAnsiTheme="minorHAnsi" w:cstheme="minorHAnsi"/>
          <w:sz w:val="20"/>
          <w:szCs w:val="20"/>
        </w:rPr>
      </w:pPr>
    </w:p>
    <w:tbl>
      <w:tblPr>
        <w:tblStyle w:val="Tabelamrea"/>
        <w:tblW w:w="0" w:type="auto"/>
        <w:tblInd w:w="0" w:type="dxa"/>
        <w:tblLook w:val="04A0" w:firstRow="1" w:lastRow="0" w:firstColumn="1" w:lastColumn="0" w:noHBand="0" w:noVBand="1"/>
      </w:tblPr>
      <w:tblGrid>
        <w:gridCol w:w="6471"/>
        <w:gridCol w:w="2873"/>
      </w:tblGrid>
      <w:tr w:rsidR="0057567B" w:rsidRPr="00D175DA" w14:paraId="6B588C03" w14:textId="77777777" w:rsidTr="00965F17">
        <w:trPr>
          <w:trHeight w:val="567"/>
        </w:trPr>
        <w:tc>
          <w:tcPr>
            <w:tcW w:w="6516" w:type="dxa"/>
            <w:shd w:val="clear" w:color="auto" w:fill="DEEAF6" w:themeFill="accent1" w:themeFillTint="33"/>
            <w:vAlign w:val="center"/>
          </w:tcPr>
          <w:p w14:paraId="6B588C01" w14:textId="77777777" w:rsidR="0057567B" w:rsidRPr="00D175DA" w:rsidRDefault="0057567B" w:rsidP="002566E2">
            <w:pPr>
              <w:jc w:val="center"/>
              <w:rPr>
                <w:rFonts w:asciiTheme="minorHAnsi" w:hAnsiTheme="minorHAnsi" w:cstheme="minorHAnsi"/>
                <w:b/>
                <w:sz w:val="20"/>
                <w:szCs w:val="20"/>
              </w:rPr>
            </w:pPr>
            <w:r w:rsidRPr="00D175DA">
              <w:rPr>
                <w:rFonts w:asciiTheme="minorHAnsi" w:hAnsiTheme="minorHAnsi" w:cstheme="minorHAnsi"/>
                <w:b/>
                <w:sz w:val="20"/>
                <w:szCs w:val="20"/>
              </w:rPr>
              <w:t>Naziv ponudbene postavke</w:t>
            </w:r>
          </w:p>
        </w:tc>
        <w:tc>
          <w:tcPr>
            <w:tcW w:w="2887" w:type="dxa"/>
            <w:shd w:val="clear" w:color="auto" w:fill="DEEAF6" w:themeFill="accent1" w:themeFillTint="33"/>
            <w:vAlign w:val="center"/>
          </w:tcPr>
          <w:p w14:paraId="6B588C02" w14:textId="77777777" w:rsidR="0057567B" w:rsidRPr="00D175DA" w:rsidRDefault="0057567B" w:rsidP="002566E2">
            <w:pPr>
              <w:jc w:val="center"/>
              <w:rPr>
                <w:rFonts w:asciiTheme="minorHAnsi" w:hAnsiTheme="minorHAnsi" w:cstheme="minorHAnsi"/>
                <w:b/>
                <w:sz w:val="20"/>
                <w:szCs w:val="20"/>
              </w:rPr>
            </w:pPr>
            <w:r w:rsidRPr="00D175DA">
              <w:rPr>
                <w:rFonts w:asciiTheme="minorHAnsi" w:hAnsiTheme="minorHAnsi" w:cstheme="minorHAnsi"/>
                <w:b/>
                <w:sz w:val="20"/>
                <w:szCs w:val="20"/>
              </w:rPr>
              <w:t>Ponudbena vrednost</w:t>
            </w:r>
          </w:p>
        </w:tc>
      </w:tr>
      <w:tr w:rsidR="0057567B" w:rsidRPr="00D175DA" w14:paraId="6B588C06" w14:textId="77777777" w:rsidTr="002566E2">
        <w:trPr>
          <w:trHeight w:val="340"/>
        </w:trPr>
        <w:tc>
          <w:tcPr>
            <w:tcW w:w="6516" w:type="dxa"/>
            <w:vAlign w:val="center"/>
          </w:tcPr>
          <w:p w14:paraId="6B588C04" w14:textId="77777777" w:rsidR="0057567B" w:rsidRPr="00D175DA" w:rsidRDefault="0057567B" w:rsidP="002566E2">
            <w:pPr>
              <w:rPr>
                <w:rFonts w:asciiTheme="minorHAnsi" w:hAnsiTheme="minorHAnsi" w:cstheme="minorHAnsi"/>
                <w:sz w:val="20"/>
                <w:szCs w:val="20"/>
              </w:rPr>
            </w:pPr>
            <w:r w:rsidRPr="00D175DA">
              <w:rPr>
                <w:rFonts w:asciiTheme="minorHAnsi" w:hAnsiTheme="minorHAnsi" w:cstheme="minorHAnsi"/>
                <w:sz w:val="20"/>
                <w:szCs w:val="20"/>
              </w:rPr>
              <w:t>Ponudbena vrednost (v EUR brez DDV)*</w:t>
            </w:r>
          </w:p>
        </w:tc>
        <w:permStart w:id="2089882260" w:edGrp="everyone"/>
        <w:tc>
          <w:tcPr>
            <w:tcW w:w="2887" w:type="dxa"/>
            <w:vAlign w:val="center"/>
          </w:tcPr>
          <w:p w14:paraId="6B588C05" w14:textId="77777777" w:rsidR="0057567B" w:rsidRPr="00D175DA" w:rsidRDefault="00965F17" w:rsidP="002566E2">
            <w:pPr>
              <w:jc w:val="right"/>
              <w:rPr>
                <w:rFonts w:asciiTheme="minorHAnsi" w:hAnsiTheme="minorHAnsi" w:cstheme="minorHAnsi"/>
                <w:sz w:val="20"/>
                <w:szCs w:val="20"/>
              </w:rPr>
            </w:pPr>
            <w:r w:rsidRPr="00D175DA">
              <w:rPr>
                <w:rFonts w:asciiTheme="minorHAnsi" w:hAnsiTheme="minorHAnsi" w:cstheme="minorHAnsi"/>
                <w:bCs/>
                <w:iCs/>
                <w:sz w:val="20"/>
                <w:szCs w:val="20"/>
              </w:rPr>
              <w:fldChar w:fldCharType="begin">
                <w:ffData>
                  <w:name w:val="Besedilo12"/>
                  <w:enabled/>
                  <w:calcOnExit w:val="0"/>
                  <w:textInput/>
                </w:ffData>
              </w:fldChar>
            </w:r>
            <w:r w:rsidRPr="00D175DA">
              <w:rPr>
                <w:rFonts w:asciiTheme="minorHAnsi" w:hAnsiTheme="minorHAnsi" w:cstheme="minorHAnsi"/>
                <w:bCs/>
                <w:iCs/>
                <w:sz w:val="20"/>
                <w:szCs w:val="20"/>
              </w:rPr>
              <w:instrText xml:space="preserve"> FORMTEXT </w:instrText>
            </w:r>
            <w:r w:rsidRPr="00D175DA">
              <w:rPr>
                <w:rFonts w:asciiTheme="minorHAnsi" w:hAnsiTheme="minorHAnsi" w:cstheme="minorHAnsi"/>
                <w:bCs/>
                <w:iCs/>
                <w:sz w:val="20"/>
                <w:szCs w:val="20"/>
              </w:rPr>
            </w:r>
            <w:r w:rsidRPr="00D175DA">
              <w:rPr>
                <w:rFonts w:asciiTheme="minorHAnsi" w:hAnsiTheme="minorHAnsi" w:cstheme="minorHAnsi"/>
                <w:bCs/>
                <w:iCs/>
                <w:sz w:val="20"/>
                <w:szCs w:val="20"/>
              </w:rPr>
              <w:fldChar w:fldCharType="separate"/>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sz w:val="20"/>
                <w:szCs w:val="20"/>
              </w:rPr>
              <w:fldChar w:fldCharType="end"/>
            </w:r>
            <w:permEnd w:id="2089882260"/>
            <w:r w:rsidR="0057567B" w:rsidRPr="00D175DA">
              <w:rPr>
                <w:rFonts w:asciiTheme="minorHAnsi" w:hAnsiTheme="minorHAnsi" w:cstheme="minorHAnsi"/>
                <w:sz w:val="20"/>
                <w:szCs w:val="20"/>
              </w:rPr>
              <w:t xml:space="preserve"> EUR</w:t>
            </w:r>
          </w:p>
        </w:tc>
      </w:tr>
      <w:tr w:rsidR="0057567B" w:rsidRPr="00D175DA" w14:paraId="6B588C09" w14:textId="77777777" w:rsidTr="002566E2">
        <w:trPr>
          <w:trHeight w:val="340"/>
        </w:trPr>
        <w:tc>
          <w:tcPr>
            <w:tcW w:w="6516" w:type="dxa"/>
            <w:vAlign w:val="center"/>
          </w:tcPr>
          <w:p w14:paraId="6B588C07" w14:textId="77777777" w:rsidR="0057567B" w:rsidRPr="00D175DA" w:rsidRDefault="0057567B" w:rsidP="002566E2">
            <w:pPr>
              <w:rPr>
                <w:rFonts w:asciiTheme="minorHAnsi" w:hAnsiTheme="minorHAnsi" w:cstheme="minorHAnsi"/>
                <w:sz w:val="20"/>
                <w:szCs w:val="20"/>
              </w:rPr>
            </w:pPr>
            <w:r w:rsidRPr="00D175DA">
              <w:rPr>
                <w:rFonts w:asciiTheme="minorHAnsi" w:hAnsiTheme="minorHAnsi" w:cstheme="minorHAnsi"/>
                <w:sz w:val="20"/>
                <w:szCs w:val="20"/>
              </w:rPr>
              <w:t>Vrednost DDV (22 %)</w:t>
            </w:r>
          </w:p>
        </w:tc>
        <w:permStart w:id="1338058986" w:edGrp="everyone"/>
        <w:tc>
          <w:tcPr>
            <w:tcW w:w="2887" w:type="dxa"/>
            <w:vAlign w:val="center"/>
          </w:tcPr>
          <w:p w14:paraId="6B588C08" w14:textId="77777777" w:rsidR="0057567B" w:rsidRPr="00D175DA" w:rsidRDefault="00965F17" w:rsidP="002566E2">
            <w:pPr>
              <w:jc w:val="right"/>
              <w:rPr>
                <w:rFonts w:asciiTheme="minorHAnsi" w:hAnsiTheme="minorHAnsi" w:cstheme="minorHAnsi"/>
                <w:sz w:val="20"/>
                <w:szCs w:val="20"/>
              </w:rPr>
            </w:pPr>
            <w:r w:rsidRPr="00D175DA">
              <w:rPr>
                <w:rFonts w:asciiTheme="minorHAnsi" w:hAnsiTheme="minorHAnsi" w:cstheme="minorHAnsi"/>
                <w:bCs/>
                <w:iCs/>
                <w:sz w:val="20"/>
                <w:szCs w:val="20"/>
              </w:rPr>
              <w:fldChar w:fldCharType="begin">
                <w:ffData>
                  <w:name w:val="Besedilo12"/>
                  <w:enabled/>
                  <w:calcOnExit w:val="0"/>
                  <w:textInput/>
                </w:ffData>
              </w:fldChar>
            </w:r>
            <w:r w:rsidRPr="00D175DA">
              <w:rPr>
                <w:rFonts w:asciiTheme="minorHAnsi" w:hAnsiTheme="minorHAnsi" w:cstheme="minorHAnsi"/>
                <w:bCs/>
                <w:iCs/>
                <w:sz w:val="20"/>
                <w:szCs w:val="20"/>
              </w:rPr>
              <w:instrText xml:space="preserve"> FORMTEXT </w:instrText>
            </w:r>
            <w:r w:rsidRPr="00D175DA">
              <w:rPr>
                <w:rFonts w:asciiTheme="minorHAnsi" w:hAnsiTheme="minorHAnsi" w:cstheme="minorHAnsi"/>
                <w:bCs/>
                <w:iCs/>
                <w:sz w:val="20"/>
                <w:szCs w:val="20"/>
              </w:rPr>
            </w:r>
            <w:r w:rsidRPr="00D175DA">
              <w:rPr>
                <w:rFonts w:asciiTheme="minorHAnsi" w:hAnsiTheme="minorHAnsi" w:cstheme="minorHAnsi"/>
                <w:bCs/>
                <w:iCs/>
                <w:sz w:val="20"/>
                <w:szCs w:val="20"/>
              </w:rPr>
              <w:fldChar w:fldCharType="separate"/>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sz w:val="20"/>
                <w:szCs w:val="20"/>
              </w:rPr>
              <w:fldChar w:fldCharType="end"/>
            </w:r>
            <w:permEnd w:id="1338058986"/>
            <w:r w:rsidR="0057567B" w:rsidRPr="00D175DA">
              <w:rPr>
                <w:rFonts w:asciiTheme="minorHAnsi" w:hAnsiTheme="minorHAnsi" w:cstheme="minorHAnsi"/>
                <w:sz w:val="20"/>
                <w:szCs w:val="20"/>
              </w:rPr>
              <w:t xml:space="preserve"> EUR</w:t>
            </w:r>
          </w:p>
        </w:tc>
      </w:tr>
      <w:tr w:rsidR="0057567B" w:rsidRPr="00D175DA" w14:paraId="6B588C0C" w14:textId="77777777" w:rsidTr="002566E2">
        <w:trPr>
          <w:trHeight w:val="340"/>
        </w:trPr>
        <w:tc>
          <w:tcPr>
            <w:tcW w:w="6516" w:type="dxa"/>
            <w:vAlign w:val="center"/>
          </w:tcPr>
          <w:p w14:paraId="6B588C0A" w14:textId="77777777" w:rsidR="0057567B" w:rsidRPr="00D175DA" w:rsidRDefault="0057567B" w:rsidP="002566E2">
            <w:pPr>
              <w:rPr>
                <w:rFonts w:asciiTheme="minorHAnsi" w:hAnsiTheme="minorHAnsi" w:cstheme="minorHAnsi"/>
                <w:sz w:val="20"/>
                <w:szCs w:val="20"/>
              </w:rPr>
            </w:pPr>
            <w:r w:rsidRPr="00D175DA">
              <w:rPr>
                <w:rFonts w:asciiTheme="minorHAnsi" w:hAnsiTheme="minorHAnsi" w:cstheme="minorHAnsi"/>
                <w:sz w:val="20"/>
                <w:szCs w:val="20"/>
              </w:rPr>
              <w:t>Skupna ponudbena vrednost (v EUR z DDV)</w:t>
            </w:r>
          </w:p>
        </w:tc>
        <w:permStart w:id="2082105423" w:edGrp="everyone"/>
        <w:tc>
          <w:tcPr>
            <w:tcW w:w="2887" w:type="dxa"/>
            <w:vAlign w:val="center"/>
          </w:tcPr>
          <w:p w14:paraId="6B588C0B" w14:textId="77777777" w:rsidR="0057567B" w:rsidRPr="00D175DA" w:rsidRDefault="00965F17" w:rsidP="002566E2">
            <w:pPr>
              <w:jc w:val="right"/>
              <w:rPr>
                <w:rFonts w:asciiTheme="minorHAnsi" w:hAnsiTheme="minorHAnsi" w:cstheme="minorHAnsi"/>
                <w:sz w:val="20"/>
                <w:szCs w:val="20"/>
              </w:rPr>
            </w:pPr>
            <w:r w:rsidRPr="00D175DA">
              <w:rPr>
                <w:rFonts w:asciiTheme="minorHAnsi" w:hAnsiTheme="minorHAnsi" w:cstheme="minorHAnsi"/>
                <w:bCs/>
                <w:iCs/>
                <w:sz w:val="20"/>
                <w:szCs w:val="20"/>
              </w:rPr>
              <w:fldChar w:fldCharType="begin">
                <w:ffData>
                  <w:name w:val="Besedilo12"/>
                  <w:enabled/>
                  <w:calcOnExit w:val="0"/>
                  <w:textInput/>
                </w:ffData>
              </w:fldChar>
            </w:r>
            <w:r w:rsidRPr="00D175DA">
              <w:rPr>
                <w:rFonts w:asciiTheme="minorHAnsi" w:hAnsiTheme="minorHAnsi" w:cstheme="minorHAnsi"/>
                <w:bCs/>
                <w:iCs/>
                <w:sz w:val="20"/>
                <w:szCs w:val="20"/>
              </w:rPr>
              <w:instrText xml:space="preserve"> FORMTEXT </w:instrText>
            </w:r>
            <w:r w:rsidRPr="00D175DA">
              <w:rPr>
                <w:rFonts w:asciiTheme="minorHAnsi" w:hAnsiTheme="minorHAnsi" w:cstheme="minorHAnsi"/>
                <w:bCs/>
                <w:iCs/>
                <w:sz w:val="20"/>
                <w:szCs w:val="20"/>
              </w:rPr>
            </w:r>
            <w:r w:rsidRPr="00D175DA">
              <w:rPr>
                <w:rFonts w:asciiTheme="minorHAnsi" w:hAnsiTheme="minorHAnsi" w:cstheme="minorHAnsi"/>
                <w:bCs/>
                <w:iCs/>
                <w:sz w:val="20"/>
                <w:szCs w:val="20"/>
              </w:rPr>
              <w:fldChar w:fldCharType="separate"/>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sz w:val="20"/>
                <w:szCs w:val="20"/>
              </w:rPr>
              <w:fldChar w:fldCharType="end"/>
            </w:r>
            <w:permEnd w:id="2082105423"/>
            <w:r w:rsidR="0057567B" w:rsidRPr="00D175DA">
              <w:rPr>
                <w:rFonts w:asciiTheme="minorHAnsi" w:hAnsiTheme="minorHAnsi" w:cstheme="minorHAnsi"/>
                <w:sz w:val="20"/>
                <w:szCs w:val="20"/>
              </w:rPr>
              <w:t xml:space="preserve"> EUR</w:t>
            </w:r>
          </w:p>
        </w:tc>
      </w:tr>
    </w:tbl>
    <w:p w14:paraId="6B588C0D" w14:textId="5D731C76" w:rsidR="0057567B" w:rsidRPr="00D175DA" w:rsidRDefault="0057567B" w:rsidP="0057567B">
      <w:pPr>
        <w:jc w:val="both"/>
        <w:rPr>
          <w:rFonts w:asciiTheme="minorHAnsi" w:hAnsiTheme="minorHAnsi" w:cstheme="minorHAnsi"/>
          <w:i/>
          <w:sz w:val="20"/>
          <w:szCs w:val="20"/>
        </w:rPr>
      </w:pPr>
      <w:r w:rsidRPr="00D175DA">
        <w:rPr>
          <w:rFonts w:asciiTheme="minorHAnsi" w:hAnsiTheme="minorHAnsi" w:cstheme="minorHAnsi"/>
          <w:i/>
          <w:sz w:val="20"/>
          <w:szCs w:val="20"/>
        </w:rPr>
        <w:t xml:space="preserve">*(vrednost celice </w:t>
      </w:r>
      <w:r w:rsidRPr="00926B4C">
        <w:rPr>
          <w:rFonts w:asciiTheme="minorHAnsi" w:hAnsiTheme="minorHAnsi" w:cstheme="minorHAnsi"/>
          <w:i/>
          <w:sz w:val="20"/>
          <w:szCs w:val="20"/>
        </w:rPr>
        <w:t>E</w:t>
      </w:r>
      <w:r w:rsidR="00C539DB" w:rsidRPr="00926B4C">
        <w:rPr>
          <w:rFonts w:asciiTheme="minorHAnsi" w:hAnsiTheme="minorHAnsi" w:cstheme="minorHAnsi"/>
          <w:i/>
          <w:sz w:val="20"/>
          <w:szCs w:val="20"/>
        </w:rPr>
        <w:t>5</w:t>
      </w:r>
      <w:r w:rsidR="001C053C">
        <w:rPr>
          <w:rFonts w:asciiTheme="minorHAnsi" w:hAnsiTheme="minorHAnsi" w:cstheme="minorHAnsi"/>
          <w:i/>
          <w:sz w:val="20"/>
          <w:szCs w:val="20"/>
        </w:rPr>
        <w:t>4</w:t>
      </w:r>
      <w:r w:rsidRPr="00D04D99">
        <w:rPr>
          <w:rFonts w:asciiTheme="minorHAnsi" w:hAnsiTheme="minorHAnsi" w:cstheme="minorHAnsi"/>
          <w:i/>
          <w:color w:val="FF0000"/>
          <w:sz w:val="20"/>
          <w:szCs w:val="20"/>
        </w:rPr>
        <w:t xml:space="preserve"> </w:t>
      </w:r>
      <w:r w:rsidRPr="00C539DB">
        <w:rPr>
          <w:rFonts w:asciiTheme="minorHAnsi" w:hAnsiTheme="minorHAnsi" w:cstheme="minorHAnsi"/>
          <w:i/>
          <w:color w:val="000000" w:themeColor="text1"/>
          <w:sz w:val="20"/>
          <w:szCs w:val="20"/>
        </w:rPr>
        <w:t xml:space="preserve">v obrazcu št. </w:t>
      </w:r>
      <w:r w:rsidR="00C539DB" w:rsidRPr="00C539DB">
        <w:rPr>
          <w:rFonts w:asciiTheme="minorHAnsi" w:hAnsiTheme="minorHAnsi" w:cstheme="minorHAnsi"/>
          <w:i/>
          <w:color w:val="000000" w:themeColor="text1"/>
          <w:sz w:val="20"/>
          <w:szCs w:val="20"/>
        </w:rPr>
        <w:t>5_</w:t>
      </w:r>
      <w:r w:rsidRPr="00C539DB">
        <w:rPr>
          <w:rFonts w:asciiTheme="minorHAnsi" w:hAnsiTheme="minorHAnsi" w:cstheme="minorHAnsi"/>
          <w:i/>
          <w:color w:val="000000" w:themeColor="text1"/>
          <w:sz w:val="20"/>
          <w:szCs w:val="20"/>
        </w:rPr>
        <w:t xml:space="preserve"> Predračun</w:t>
      </w:r>
      <w:r w:rsidRPr="00D175DA">
        <w:rPr>
          <w:rFonts w:asciiTheme="minorHAnsi" w:hAnsiTheme="minorHAnsi" w:cstheme="minorHAnsi"/>
          <w:i/>
          <w:sz w:val="20"/>
          <w:szCs w:val="20"/>
        </w:rPr>
        <w:t>)</w:t>
      </w:r>
    </w:p>
    <w:p w14:paraId="6B588C22" w14:textId="77777777" w:rsidR="0057567B" w:rsidRPr="00D175DA" w:rsidRDefault="0057567B" w:rsidP="0057567B">
      <w:pPr>
        <w:jc w:val="both"/>
        <w:rPr>
          <w:rFonts w:asciiTheme="minorHAnsi" w:hAnsiTheme="minorHAnsi" w:cstheme="minorHAnsi"/>
          <w:b/>
          <w:sz w:val="20"/>
          <w:szCs w:val="20"/>
        </w:rPr>
      </w:pPr>
    </w:p>
    <w:p w14:paraId="6B588C23" w14:textId="77777777" w:rsidR="0057567B" w:rsidRPr="00D175DA" w:rsidRDefault="0057567B" w:rsidP="0057567B">
      <w:pPr>
        <w:numPr>
          <w:ilvl w:val="2"/>
          <w:numId w:val="3"/>
        </w:numPr>
        <w:jc w:val="both"/>
        <w:rPr>
          <w:rFonts w:asciiTheme="minorHAnsi" w:hAnsiTheme="minorHAnsi" w:cstheme="minorHAnsi"/>
          <w:b/>
          <w:sz w:val="20"/>
          <w:szCs w:val="20"/>
        </w:rPr>
      </w:pPr>
      <w:r w:rsidRPr="00D175DA">
        <w:rPr>
          <w:rFonts w:asciiTheme="minorHAnsi" w:hAnsiTheme="minorHAnsi" w:cstheme="minorHAnsi"/>
          <w:b/>
          <w:sz w:val="20"/>
          <w:szCs w:val="20"/>
        </w:rPr>
        <w:t>DODATNE STORITVE</w:t>
      </w:r>
    </w:p>
    <w:p w14:paraId="6B588C24" w14:textId="77777777" w:rsidR="0057567B" w:rsidRPr="00D175DA" w:rsidRDefault="0057567B" w:rsidP="0057567B">
      <w:pPr>
        <w:keepNext/>
        <w:keepLines/>
        <w:tabs>
          <w:tab w:val="left" w:pos="360"/>
        </w:tabs>
        <w:rPr>
          <w:rFonts w:asciiTheme="minorHAnsi" w:hAnsiTheme="minorHAnsi" w:cstheme="minorHAnsi"/>
          <w:b/>
          <w:sz w:val="20"/>
          <w:szCs w:val="20"/>
        </w:rPr>
      </w:pPr>
    </w:p>
    <w:tbl>
      <w:tblPr>
        <w:tblW w:w="951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9"/>
        <w:gridCol w:w="7591"/>
        <w:gridCol w:w="724"/>
        <w:gridCol w:w="725"/>
      </w:tblGrid>
      <w:tr w:rsidR="0057567B" w:rsidRPr="00D175DA" w14:paraId="6B588C28" w14:textId="77777777" w:rsidTr="000E27D1">
        <w:trPr>
          <w:trHeight w:val="523"/>
          <w:jc w:val="center"/>
        </w:trPr>
        <w:tc>
          <w:tcPr>
            <w:tcW w:w="8070" w:type="dxa"/>
            <w:gridSpan w:val="2"/>
            <w:shd w:val="clear" w:color="auto" w:fill="DEEAF6" w:themeFill="accent1" w:themeFillTint="33"/>
            <w:vAlign w:val="center"/>
          </w:tcPr>
          <w:p w14:paraId="6B588C25" w14:textId="77777777" w:rsidR="0057567B" w:rsidRPr="00D175DA" w:rsidRDefault="0057567B" w:rsidP="002566E2">
            <w:pPr>
              <w:keepNext/>
              <w:keepLines/>
              <w:jc w:val="center"/>
              <w:rPr>
                <w:rFonts w:asciiTheme="minorHAnsi" w:hAnsiTheme="minorHAnsi" w:cstheme="minorHAnsi"/>
                <w:b/>
                <w:sz w:val="20"/>
                <w:szCs w:val="20"/>
              </w:rPr>
            </w:pPr>
            <w:r w:rsidRPr="00D175DA">
              <w:rPr>
                <w:rFonts w:asciiTheme="minorHAnsi" w:hAnsiTheme="minorHAnsi" w:cstheme="minorHAnsi"/>
                <w:b/>
                <w:sz w:val="20"/>
                <w:szCs w:val="20"/>
              </w:rPr>
              <w:t>DODATNA MERILA</w:t>
            </w:r>
          </w:p>
        </w:tc>
        <w:tc>
          <w:tcPr>
            <w:tcW w:w="724" w:type="dxa"/>
            <w:shd w:val="clear" w:color="auto" w:fill="DEEAF6" w:themeFill="accent1" w:themeFillTint="33"/>
            <w:noWrap/>
            <w:vAlign w:val="center"/>
          </w:tcPr>
          <w:p w14:paraId="6B588C26" w14:textId="77777777" w:rsidR="0057567B" w:rsidRPr="00D175DA" w:rsidRDefault="0057567B" w:rsidP="002566E2">
            <w:pPr>
              <w:keepNext/>
              <w:keepLines/>
              <w:jc w:val="center"/>
              <w:rPr>
                <w:rFonts w:asciiTheme="minorHAnsi" w:hAnsiTheme="minorHAnsi" w:cstheme="minorHAnsi"/>
                <w:b/>
                <w:sz w:val="20"/>
                <w:szCs w:val="20"/>
              </w:rPr>
            </w:pPr>
            <w:r w:rsidRPr="00D175DA">
              <w:rPr>
                <w:rFonts w:asciiTheme="minorHAnsi" w:hAnsiTheme="minorHAnsi" w:cstheme="minorHAnsi"/>
                <w:b/>
                <w:sz w:val="20"/>
                <w:szCs w:val="20"/>
              </w:rPr>
              <w:t>DA</w:t>
            </w:r>
          </w:p>
        </w:tc>
        <w:tc>
          <w:tcPr>
            <w:tcW w:w="725" w:type="dxa"/>
            <w:shd w:val="clear" w:color="auto" w:fill="DEEAF6" w:themeFill="accent1" w:themeFillTint="33"/>
            <w:vAlign w:val="center"/>
          </w:tcPr>
          <w:p w14:paraId="6B588C27" w14:textId="77777777" w:rsidR="0057567B" w:rsidRPr="00D175DA" w:rsidRDefault="0057567B" w:rsidP="002566E2">
            <w:pPr>
              <w:keepNext/>
              <w:keepLines/>
              <w:jc w:val="center"/>
              <w:rPr>
                <w:rFonts w:asciiTheme="minorHAnsi" w:hAnsiTheme="minorHAnsi" w:cstheme="minorHAnsi"/>
                <w:b/>
                <w:sz w:val="20"/>
                <w:szCs w:val="20"/>
              </w:rPr>
            </w:pPr>
            <w:r w:rsidRPr="00D175DA">
              <w:rPr>
                <w:rFonts w:asciiTheme="minorHAnsi" w:hAnsiTheme="minorHAnsi" w:cstheme="minorHAnsi"/>
                <w:b/>
                <w:sz w:val="20"/>
                <w:szCs w:val="20"/>
              </w:rPr>
              <w:t>NE</w:t>
            </w:r>
          </w:p>
        </w:tc>
      </w:tr>
      <w:tr w:rsidR="0057567B" w:rsidRPr="00D175DA" w14:paraId="6B588C2D" w14:textId="77777777" w:rsidTr="000E27D1">
        <w:trPr>
          <w:trHeight w:val="300"/>
          <w:jc w:val="center"/>
        </w:trPr>
        <w:tc>
          <w:tcPr>
            <w:tcW w:w="479" w:type="dxa"/>
            <w:shd w:val="clear" w:color="auto" w:fill="FFFFFF" w:themeFill="background1"/>
            <w:vAlign w:val="center"/>
          </w:tcPr>
          <w:p w14:paraId="6B588C29" w14:textId="77777777" w:rsidR="0057567B" w:rsidRPr="00D175DA" w:rsidRDefault="0057567B" w:rsidP="0057567B">
            <w:pPr>
              <w:keepNext/>
              <w:keepLines/>
              <w:numPr>
                <w:ilvl w:val="0"/>
                <w:numId w:val="6"/>
              </w:numPr>
              <w:ind w:left="357" w:hanging="357"/>
              <w:jc w:val="center"/>
              <w:rPr>
                <w:rFonts w:asciiTheme="minorHAnsi" w:hAnsiTheme="minorHAnsi" w:cstheme="minorHAnsi"/>
                <w:sz w:val="20"/>
                <w:szCs w:val="20"/>
              </w:rPr>
            </w:pPr>
          </w:p>
        </w:tc>
        <w:tc>
          <w:tcPr>
            <w:tcW w:w="7591" w:type="dxa"/>
            <w:shd w:val="clear" w:color="auto" w:fill="FFFFFF" w:themeFill="background1"/>
          </w:tcPr>
          <w:p w14:paraId="6B588C2A" w14:textId="0A7C6C15" w:rsidR="0057567B" w:rsidRPr="00D175DA" w:rsidRDefault="00E17B48" w:rsidP="002566E2">
            <w:pPr>
              <w:jc w:val="both"/>
              <w:rPr>
                <w:rFonts w:asciiTheme="minorHAnsi" w:hAnsiTheme="minorHAnsi" w:cstheme="minorHAnsi"/>
                <w:color w:val="000000"/>
                <w:sz w:val="20"/>
                <w:szCs w:val="20"/>
              </w:rPr>
            </w:pPr>
            <w:r w:rsidRPr="00E17B48">
              <w:rPr>
                <w:rFonts w:asciiTheme="minorHAnsi" w:hAnsiTheme="minorHAnsi" w:cstheme="minorHAnsi"/>
                <w:color w:val="000000"/>
                <w:sz w:val="20"/>
                <w:szCs w:val="20"/>
              </w:rPr>
              <w:t>Ponudnik omogoča brezplačno uporabo programskega telefona na računalniku uporabnika (Windows) ali preko spletnega vmesnika, ki omogoča odhodne in dohodne klice, povezavo do telefonskega imenika AD, konferenčne zveze, vklop/izklop preusmeritve</w:t>
            </w:r>
            <w:r w:rsidR="00126A91">
              <w:rPr>
                <w:rFonts w:asciiTheme="minorHAnsi" w:hAnsiTheme="minorHAnsi" w:cstheme="minorHAnsi"/>
                <w:color w:val="000000"/>
                <w:sz w:val="20"/>
                <w:szCs w:val="20"/>
              </w:rPr>
              <w:t>.</w:t>
            </w:r>
            <w:r w:rsidR="0044785E">
              <w:rPr>
                <w:rFonts w:asciiTheme="minorHAnsi" w:hAnsiTheme="minorHAnsi" w:cstheme="minorHAnsi"/>
                <w:color w:val="000000"/>
                <w:sz w:val="20"/>
                <w:szCs w:val="20"/>
              </w:rPr>
              <w:t xml:space="preserve"> Velja za IP priključke.</w:t>
            </w:r>
          </w:p>
        </w:tc>
        <w:tc>
          <w:tcPr>
            <w:tcW w:w="724" w:type="dxa"/>
            <w:shd w:val="clear" w:color="auto" w:fill="auto"/>
            <w:noWrap/>
            <w:vAlign w:val="center"/>
          </w:tcPr>
          <w:p w14:paraId="6B588C2B" w14:textId="5D3840B3" w:rsidR="0057567B" w:rsidRPr="00D175DA" w:rsidRDefault="0057567B" w:rsidP="002566E2">
            <w:pPr>
              <w:jc w:val="center"/>
              <w:rPr>
                <w:rFonts w:asciiTheme="minorHAnsi" w:hAnsiTheme="minorHAnsi" w:cstheme="minorHAnsi"/>
                <w:sz w:val="20"/>
                <w:szCs w:val="20"/>
              </w:rPr>
            </w:pPr>
            <w:r w:rsidRPr="00D175DA">
              <w:rPr>
                <w:rFonts w:cstheme="minorHAnsi"/>
                <w:sz w:val="20"/>
                <w:szCs w:val="20"/>
              </w:rPr>
              <w:object w:dxaOrig="225" w:dyaOrig="225" w14:anchorId="6B588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4.25pt;height:18pt" o:ole="">
                  <v:imagedata r:id="rId7" o:title=""/>
                </v:shape>
                <w:control r:id="rId8" w:name="CheckBox112211321" w:shapeid="_x0000_i1033"/>
              </w:object>
            </w:r>
          </w:p>
        </w:tc>
        <w:tc>
          <w:tcPr>
            <w:tcW w:w="725" w:type="dxa"/>
            <w:vAlign w:val="center"/>
          </w:tcPr>
          <w:p w14:paraId="6B588C2C" w14:textId="61A17567" w:rsidR="0057567B" w:rsidRPr="00D175DA" w:rsidRDefault="0057567B" w:rsidP="002566E2">
            <w:pPr>
              <w:jc w:val="center"/>
              <w:rPr>
                <w:rFonts w:asciiTheme="minorHAnsi" w:hAnsiTheme="minorHAnsi" w:cstheme="minorHAnsi"/>
                <w:sz w:val="20"/>
                <w:szCs w:val="20"/>
              </w:rPr>
            </w:pPr>
            <w:r w:rsidRPr="00D175DA">
              <w:rPr>
                <w:rFonts w:cstheme="minorHAnsi"/>
                <w:sz w:val="20"/>
                <w:szCs w:val="20"/>
              </w:rPr>
              <w:object w:dxaOrig="225" w:dyaOrig="225" w14:anchorId="6B588C7B">
                <v:shape id="_x0000_i1036" type="#_x0000_t75" style="width:14.25pt;height:18pt" o:ole="">
                  <v:imagedata r:id="rId7" o:title=""/>
                </v:shape>
                <w:control r:id="rId9" w:name="CheckBox1122113211" w:shapeid="_x0000_i1036"/>
              </w:object>
            </w:r>
          </w:p>
        </w:tc>
      </w:tr>
      <w:tr w:rsidR="0057567B" w:rsidRPr="00D175DA" w14:paraId="6B588C32" w14:textId="77777777" w:rsidTr="000E27D1">
        <w:trPr>
          <w:trHeight w:val="300"/>
          <w:jc w:val="center"/>
        </w:trPr>
        <w:tc>
          <w:tcPr>
            <w:tcW w:w="479" w:type="dxa"/>
            <w:shd w:val="clear" w:color="auto" w:fill="FFFFFF" w:themeFill="background1"/>
            <w:vAlign w:val="center"/>
          </w:tcPr>
          <w:p w14:paraId="6B588C2E" w14:textId="77777777" w:rsidR="0057567B" w:rsidRPr="00D175DA" w:rsidRDefault="0057567B" w:rsidP="0057567B">
            <w:pPr>
              <w:keepNext/>
              <w:keepLines/>
              <w:numPr>
                <w:ilvl w:val="0"/>
                <w:numId w:val="6"/>
              </w:numPr>
              <w:ind w:left="357" w:hanging="357"/>
              <w:jc w:val="center"/>
              <w:rPr>
                <w:rFonts w:asciiTheme="minorHAnsi" w:hAnsiTheme="minorHAnsi" w:cstheme="minorHAnsi"/>
                <w:sz w:val="20"/>
                <w:szCs w:val="20"/>
              </w:rPr>
            </w:pPr>
          </w:p>
        </w:tc>
        <w:tc>
          <w:tcPr>
            <w:tcW w:w="7591" w:type="dxa"/>
            <w:shd w:val="clear" w:color="auto" w:fill="FFFFFF" w:themeFill="background1"/>
          </w:tcPr>
          <w:p w14:paraId="6B588C2F" w14:textId="5AA8DD6A" w:rsidR="0057567B" w:rsidRPr="00D175DA" w:rsidRDefault="00126A91" w:rsidP="002566E2">
            <w:pPr>
              <w:jc w:val="both"/>
              <w:rPr>
                <w:rFonts w:asciiTheme="minorHAnsi" w:eastAsia="Calibri" w:hAnsiTheme="minorHAnsi" w:cstheme="minorHAnsi"/>
                <w:color w:val="000000"/>
                <w:sz w:val="20"/>
                <w:szCs w:val="20"/>
              </w:rPr>
            </w:pPr>
            <w:r w:rsidRPr="00126A91">
              <w:rPr>
                <w:rFonts w:asciiTheme="minorHAnsi" w:eastAsia="Calibri" w:hAnsiTheme="minorHAnsi" w:cstheme="minorHAnsi"/>
                <w:color w:val="000000"/>
                <w:sz w:val="20"/>
                <w:szCs w:val="20"/>
                <w:lang w:val="x-none"/>
              </w:rPr>
              <w:t xml:space="preserve">Ponudnik omogoča obračunavanje klicev z vseh vrst fiksnih priključkov (telefoni, hišne centrale) v vsa omrežja </w:t>
            </w:r>
            <w:r w:rsidRPr="00126A91">
              <w:rPr>
                <w:rFonts w:asciiTheme="minorHAnsi" w:eastAsia="Calibri" w:hAnsiTheme="minorHAnsi" w:cstheme="minorHAnsi"/>
                <w:color w:val="000000"/>
                <w:sz w:val="20"/>
                <w:szCs w:val="20"/>
              </w:rPr>
              <w:t xml:space="preserve">v Sloveniji in v tujino </w:t>
            </w:r>
            <w:r w:rsidRPr="00126A91">
              <w:rPr>
                <w:rFonts w:asciiTheme="minorHAnsi" w:eastAsia="Calibri" w:hAnsiTheme="minorHAnsi" w:cstheme="minorHAnsi"/>
                <w:color w:val="000000"/>
                <w:sz w:val="20"/>
                <w:szCs w:val="20"/>
                <w:lang w:val="x-none"/>
              </w:rPr>
              <w:t>na osnovi sekundnega obračunskega intervala (1/1).</w:t>
            </w:r>
            <w:r w:rsidRPr="00126A91">
              <w:rPr>
                <w:rFonts w:asciiTheme="minorHAnsi" w:eastAsia="Calibri" w:hAnsiTheme="minorHAnsi" w:cstheme="minorHAnsi"/>
                <w:color w:val="000000"/>
                <w:sz w:val="20"/>
                <w:szCs w:val="20"/>
              </w:rPr>
              <w:t xml:space="preserve"> Takšen način obračunavanja se bo tudi izvajal</w:t>
            </w:r>
            <w:r>
              <w:rPr>
                <w:rFonts w:asciiTheme="minorHAnsi" w:eastAsia="Calibri" w:hAnsiTheme="minorHAnsi" w:cstheme="minorHAnsi"/>
                <w:color w:val="000000"/>
                <w:sz w:val="20"/>
                <w:szCs w:val="20"/>
              </w:rPr>
              <w:t>.</w:t>
            </w:r>
          </w:p>
        </w:tc>
        <w:tc>
          <w:tcPr>
            <w:tcW w:w="724" w:type="dxa"/>
            <w:shd w:val="clear" w:color="auto" w:fill="auto"/>
            <w:noWrap/>
            <w:vAlign w:val="center"/>
          </w:tcPr>
          <w:p w14:paraId="6B588C30" w14:textId="7F886E7E" w:rsidR="0057567B" w:rsidRPr="00D175DA" w:rsidRDefault="0057567B" w:rsidP="002566E2">
            <w:pPr>
              <w:jc w:val="center"/>
              <w:rPr>
                <w:rFonts w:asciiTheme="minorHAnsi" w:hAnsiTheme="minorHAnsi" w:cstheme="minorHAnsi"/>
                <w:sz w:val="20"/>
                <w:szCs w:val="20"/>
              </w:rPr>
            </w:pPr>
            <w:r w:rsidRPr="00D175DA">
              <w:rPr>
                <w:rFonts w:cstheme="minorHAnsi"/>
                <w:sz w:val="20"/>
                <w:szCs w:val="20"/>
              </w:rPr>
              <w:object w:dxaOrig="225" w:dyaOrig="225" w14:anchorId="6B588C7C">
                <v:shape id="_x0000_i1037" type="#_x0000_t75" style="width:14.25pt;height:18pt" o:ole="">
                  <v:imagedata r:id="rId7" o:title=""/>
                </v:shape>
                <w:control r:id="rId10" w:name="CheckBox1122113212" w:shapeid="_x0000_i1037"/>
              </w:object>
            </w:r>
          </w:p>
        </w:tc>
        <w:tc>
          <w:tcPr>
            <w:tcW w:w="725" w:type="dxa"/>
            <w:vAlign w:val="center"/>
          </w:tcPr>
          <w:p w14:paraId="6B588C31" w14:textId="6A7BD6FC" w:rsidR="0057567B" w:rsidRPr="00D175DA" w:rsidRDefault="0057567B" w:rsidP="002566E2">
            <w:pPr>
              <w:jc w:val="center"/>
              <w:rPr>
                <w:rFonts w:asciiTheme="minorHAnsi" w:hAnsiTheme="minorHAnsi" w:cstheme="minorHAnsi"/>
                <w:sz w:val="20"/>
                <w:szCs w:val="20"/>
              </w:rPr>
            </w:pPr>
            <w:r w:rsidRPr="00D175DA">
              <w:rPr>
                <w:rFonts w:cstheme="minorHAnsi"/>
                <w:sz w:val="20"/>
                <w:szCs w:val="20"/>
              </w:rPr>
              <w:object w:dxaOrig="225" w:dyaOrig="225" w14:anchorId="6B588C7D">
                <v:shape id="_x0000_i1040" type="#_x0000_t75" style="width:14.25pt;height:18pt" o:ole="">
                  <v:imagedata r:id="rId7" o:title=""/>
                </v:shape>
                <w:control r:id="rId11" w:name="CheckBox1122113213" w:shapeid="_x0000_i1040"/>
              </w:object>
            </w:r>
          </w:p>
        </w:tc>
      </w:tr>
    </w:tbl>
    <w:p w14:paraId="6B588C42" w14:textId="77777777" w:rsidR="0057567B" w:rsidRPr="00D175DA" w:rsidRDefault="0057567B" w:rsidP="0057567B">
      <w:pPr>
        <w:jc w:val="both"/>
        <w:rPr>
          <w:rFonts w:asciiTheme="minorHAnsi" w:hAnsiTheme="minorHAnsi" w:cstheme="minorHAnsi"/>
          <w:b/>
          <w:sz w:val="20"/>
          <w:szCs w:val="20"/>
        </w:rPr>
      </w:pPr>
    </w:p>
    <w:p w14:paraId="6B588C43" w14:textId="77777777" w:rsidR="0057567B" w:rsidRPr="00D175DA" w:rsidRDefault="0057567B" w:rsidP="0057567B">
      <w:pPr>
        <w:jc w:val="both"/>
        <w:rPr>
          <w:rFonts w:asciiTheme="minorHAnsi" w:hAnsiTheme="minorHAnsi" w:cstheme="minorHAnsi"/>
          <w:b/>
          <w:sz w:val="20"/>
          <w:szCs w:val="20"/>
        </w:rPr>
      </w:pPr>
      <w:r w:rsidRPr="00D175DA">
        <w:rPr>
          <w:rFonts w:asciiTheme="minorHAnsi" w:hAnsiTheme="minorHAnsi" w:cstheme="minorHAnsi"/>
          <w:b/>
          <w:sz w:val="20"/>
          <w:szCs w:val="20"/>
        </w:rPr>
        <w:t>PONUDBENI POGOJI:</w:t>
      </w:r>
    </w:p>
    <w:p w14:paraId="6B588C44" w14:textId="77777777" w:rsidR="0057567B" w:rsidRPr="00D175DA" w:rsidRDefault="0057567B" w:rsidP="0057567B">
      <w:pPr>
        <w:jc w:val="both"/>
        <w:rPr>
          <w:rFonts w:asciiTheme="minorHAnsi" w:hAnsiTheme="minorHAnsi" w:cstheme="minorHAnsi"/>
          <w:sz w:val="20"/>
          <w:szCs w:val="20"/>
        </w:rPr>
      </w:pPr>
    </w:p>
    <w:p w14:paraId="6B588C45" w14:textId="77777777" w:rsidR="0057567B" w:rsidRPr="00D175DA" w:rsidRDefault="0057567B" w:rsidP="0057567B">
      <w:pPr>
        <w:numPr>
          <w:ilvl w:val="1"/>
          <w:numId w:val="4"/>
        </w:numPr>
        <w:tabs>
          <w:tab w:val="clear" w:pos="1440"/>
          <w:tab w:val="num" w:pos="360"/>
        </w:tabs>
        <w:ind w:left="360"/>
        <w:jc w:val="both"/>
        <w:rPr>
          <w:rFonts w:asciiTheme="minorHAnsi" w:hAnsiTheme="minorHAnsi" w:cstheme="minorHAnsi"/>
          <w:sz w:val="20"/>
          <w:szCs w:val="20"/>
        </w:rPr>
      </w:pPr>
      <w:r w:rsidRPr="00D175DA">
        <w:rPr>
          <w:rFonts w:asciiTheme="minorHAnsi" w:hAnsiTheme="minorHAnsi" w:cstheme="minorHAnsi"/>
          <w:sz w:val="20"/>
          <w:szCs w:val="20"/>
        </w:rPr>
        <w:t>Veljavnost ponudbe: sto dvajset (120) dni od roka za oddajo ponudb.</w:t>
      </w:r>
    </w:p>
    <w:p w14:paraId="6B588C46" w14:textId="77777777" w:rsidR="0057567B" w:rsidRPr="00D175DA" w:rsidRDefault="0057567B" w:rsidP="0057567B">
      <w:pPr>
        <w:tabs>
          <w:tab w:val="left" w:pos="360"/>
        </w:tabs>
        <w:jc w:val="both"/>
        <w:rPr>
          <w:rFonts w:asciiTheme="minorHAnsi" w:hAnsiTheme="minorHAnsi" w:cstheme="minorHAnsi"/>
          <w:sz w:val="20"/>
          <w:szCs w:val="20"/>
        </w:rPr>
      </w:pPr>
    </w:p>
    <w:p w14:paraId="6B588C47" w14:textId="781180B1" w:rsidR="0057567B" w:rsidRPr="00D175DA" w:rsidRDefault="0057567B" w:rsidP="0057567B">
      <w:pPr>
        <w:numPr>
          <w:ilvl w:val="1"/>
          <w:numId w:val="4"/>
        </w:numPr>
        <w:tabs>
          <w:tab w:val="clear" w:pos="1440"/>
          <w:tab w:val="num" w:pos="360"/>
        </w:tabs>
        <w:ind w:left="360"/>
        <w:jc w:val="both"/>
        <w:rPr>
          <w:rFonts w:asciiTheme="minorHAnsi" w:hAnsiTheme="minorHAnsi" w:cstheme="minorHAnsi"/>
          <w:sz w:val="20"/>
          <w:szCs w:val="20"/>
        </w:rPr>
      </w:pPr>
      <w:r w:rsidRPr="00D175DA">
        <w:rPr>
          <w:rFonts w:asciiTheme="minorHAnsi" w:hAnsiTheme="minorHAnsi" w:cstheme="minorHAnsi"/>
          <w:sz w:val="20"/>
          <w:szCs w:val="20"/>
        </w:rPr>
        <w:t xml:space="preserve">Rok dobave IP opreme na lokacije naročnika je devetdeset (90) dni od začetka veljavnosti pogodbe. Rok zaključka montaže, namestitve, testiranja in integracijo opreme za postavitev sistema IP telefonije ter telefonske aparate na vseh lokacijah naročnika je devetdeset (90) dni od začetka veljavnosti pogodbe. Rok za začetek opravljanja storitev govora preko sistema IP telefonije: najkasneje v roku 10 dni po končanju dobave, montaže, namestitev, testiranja, integracije strojne in programske opreme za postavitev sistema IP telefonije s strani izbranega ponudnika naročnika. </w:t>
      </w:r>
    </w:p>
    <w:p w14:paraId="6B588C48" w14:textId="77777777" w:rsidR="0057567B" w:rsidRPr="00720E51" w:rsidRDefault="0057567B" w:rsidP="0057567B">
      <w:pPr>
        <w:jc w:val="both"/>
        <w:rPr>
          <w:rFonts w:asciiTheme="minorHAnsi" w:hAnsiTheme="minorHAnsi" w:cstheme="minorHAnsi"/>
          <w:sz w:val="20"/>
          <w:szCs w:val="20"/>
        </w:rPr>
      </w:pPr>
    </w:p>
    <w:p w14:paraId="26F31CAD" w14:textId="4A9163E8" w:rsidR="00697B4E" w:rsidRPr="008615CB" w:rsidRDefault="0057567B" w:rsidP="008615CB">
      <w:pPr>
        <w:numPr>
          <w:ilvl w:val="1"/>
          <w:numId w:val="4"/>
        </w:numPr>
        <w:tabs>
          <w:tab w:val="clear" w:pos="1440"/>
          <w:tab w:val="num" w:pos="360"/>
        </w:tabs>
        <w:ind w:left="360"/>
        <w:jc w:val="both"/>
        <w:rPr>
          <w:rFonts w:asciiTheme="minorHAnsi" w:hAnsiTheme="minorHAnsi" w:cstheme="minorHAnsi"/>
          <w:sz w:val="20"/>
          <w:szCs w:val="20"/>
        </w:rPr>
      </w:pPr>
      <w:r w:rsidRPr="00697B4E">
        <w:rPr>
          <w:rFonts w:asciiTheme="minorHAnsi" w:hAnsiTheme="minorHAnsi" w:cstheme="minorHAnsi"/>
          <w:sz w:val="20"/>
          <w:szCs w:val="20"/>
        </w:rPr>
        <w:t>Rok plačila za opravljene storitve je trideset (30) dni od dneva prejema pravilno izstavljen</w:t>
      </w:r>
      <w:r w:rsidR="004926D1">
        <w:rPr>
          <w:rFonts w:asciiTheme="minorHAnsi" w:hAnsiTheme="minorHAnsi" w:cstheme="minorHAnsi"/>
          <w:sz w:val="20"/>
          <w:szCs w:val="20"/>
        </w:rPr>
        <w:t>ih</w:t>
      </w:r>
      <w:r w:rsidRPr="00697B4E">
        <w:rPr>
          <w:rFonts w:asciiTheme="minorHAnsi" w:hAnsiTheme="minorHAnsi" w:cstheme="minorHAnsi"/>
          <w:sz w:val="20"/>
          <w:szCs w:val="20"/>
        </w:rPr>
        <w:t xml:space="preserve"> </w:t>
      </w:r>
      <w:r w:rsidR="00012B68" w:rsidRPr="00697B4E">
        <w:rPr>
          <w:rFonts w:asciiTheme="minorHAnsi" w:hAnsiTheme="minorHAnsi" w:cstheme="minorHAnsi"/>
          <w:sz w:val="20"/>
          <w:szCs w:val="20"/>
        </w:rPr>
        <w:t>e-</w:t>
      </w:r>
      <w:r w:rsidRPr="00697B4E">
        <w:rPr>
          <w:rFonts w:asciiTheme="minorHAnsi" w:hAnsiTheme="minorHAnsi" w:cstheme="minorHAnsi"/>
          <w:sz w:val="20"/>
          <w:szCs w:val="20"/>
        </w:rPr>
        <w:t>raču</w:t>
      </w:r>
      <w:r w:rsidR="004926D1">
        <w:rPr>
          <w:rFonts w:asciiTheme="minorHAnsi" w:hAnsiTheme="minorHAnsi" w:cstheme="minorHAnsi"/>
          <w:sz w:val="20"/>
          <w:szCs w:val="20"/>
        </w:rPr>
        <w:t>nov,</w:t>
      </w:r>
      <w:r w:rsidRPr="00697B4E">
        <w:rPr>
          <w:rFonts w:asciiTheme="minorHAnsi" w:hAnsiTheme="minorHAnsi" w:cstheme="minorHAnsi"/>
          <w:sz w:val="20"/>
          <w:szCs w:val="20"/>
        </w:rPr>
        <w:t xml:space="preserve"> ki </w:t>
      </w:r>
      <w:r w:rsidR="004926D1">
        <w:rPr>
          <w:rFonts w:asciiTheme="minorHAnsi" w:hAnsiTheme="minorHAnsi" w:cstheme="minorHAnsi"/>
          <w:sz w:val="20"/>
          <w:szCs w:val="20"/>
        </w:rPr>
        <w:t>jih</w:t>
      </w:r>
      <w:r w:rsidRPr="00697B4E">
        <w:rPr>
          <w:rFonts w:asciiTheme="minorHAnsi" w:hAnsiTheme="minorHAnsi" w:cstheme="minorHAnsi"/>
          <w:sz w:val="20"/>
          <w:szCs w:val="20"/>
        </w:rPr>
        <w:t xml:space="preserve"> bo ponudnik izstavil po opravljeni storitvi za pretekli mesec</w:t>
      </w:r>
      <w:r w:rsidR="00012B68" w:rsidRPr="00697B4E">
        <w:rPr>
          <w:rFonts w:asciiTheme="minorHAnsi" w:hAnsiTheme="minorHAnsi" w:cstheme="minorHAnsi"/>
          <w:sz w:val="20"/>
          <w:szCs w:val="20"/>
        </w:rPr>
        <w:t>.</w:t>
      </w:r>
      <w:r w:rsidRPr="00697B4E">
        <w:rPr>
          <w:rFonts w:asciiTheme="minorHAnsi" w:hAnsiTheme="minorHAnsi" w:cstheme="minorHAnsi"/>
          <w:sz w:val="20"/>
          <w:szCs w:val="20"/>
        </w:rPr>
        <w:t xml:space="preserve"> </w:t>
      </w:r>
      <w:r w:rsidR="004926D1">
        <w:rPr>
          <w:rFonts w:asciiTheme="minorHAnsi" w:hAnsiTheme="minorHAnsi" w:cstheme="minorHAnsi"/>
          <w:sz w:val="20"/>
          <w:szCs w:val="20"/>
        </w:rPr>
        <w:t>E-r</w:t>
      </w:r>
      <w:r w:rsidR="004926D1" w:rsidRPr="004926D1">
        <w:rPr>
          <w:rFonts w:asciiTheme="minorHAnsi" w:hAnsiTheme="minorHAnsi" w:cstheme="minorHAnsi"/>
          <w:sz w:val="20"/>
          <w:szCs w:val="20"/>
        </w:rPr>
        <w:t xml:space="preserve">ačuni se izstavijo ločeno, na v prilogi navedene posamezne naročnike oz.  članice/drugi članici (njihove TRR) kot so specificirani v Prilogi št. 1 – Seznam </w:t>
      </w:r>
      <w:r w:rsidR="004926D1" w:rsidRPr="004926D1">
        <w:rPr>
          <w:rFonts w:asciiTheme="minorHAnsi" w:hAnsiTheme="minorHAnsi" w:cstheme="minorHAnsi"/>
          <w:sz w:val="20"/>
          <w:szCs w:val="20"/>
        </w:rPr>
        <w:lastRenderedPageBreak/>
        <w:t>članic/drugih članic UM, z obveznim pripisom številke pogodbe</w:t>
      </w:r>
      <w:r w:rsidR="008615CB">
        <w:rPr>
          <w:rFonts w:asciiTheme="minorHAnsi" w:hAnsiTheme="minorHAnsi" w:cstheme="minorHAnsi"/>
          <w:sz w:val="20"/>
          <w:szCs w:val="20"/>
        </w:rPr>
        <w:t xml:space="preserve">. </w:t>
      </w:r>
      <w:r w:rsidR="004926D1">
        <w:rPr>
          <w:rFonts w:asciiTheme="minorHAnsi" w:hAnsiTheme="minorHAnsi" w:cstheme="minorHAnsi"/>
          <w:sz w:val="20"/>
          <w:szCs w:val="20"/>
        </w:rPr>
        <w:t xml:space="preserve"> </w:t>
      </w:r>
      <w:r w:rsidR="004926D1" w:rsidRPr="004926D1">
        <w:rPr>
          <w:rFonts w:asciiTheme="minorHAnsi" w:hAnsiTheme="minorHAnsi" w:cstheme="minorHAnsi"/>
          <w:sz w:val="20"/>
          <w:szCs w:val="20"/>
        </w:rPr>
        <w:t>Osnova za izstavitev prvega</w:t>
      </w:r>
      <w:r w:rsidR="004926D1" w:rsidRPr="004926D1">
        <w:rPr>
          <w:rFonts w:asciiTheme="minorHAnsi" w:hAnsiTheme="minorHAnsi" w:cstheme="minorHAnsi"/>
          <w:b/>
          <w:bCs/>
          <w:sz w:val="20"/>
          <w:szCs w:val="20"/>
        </w:rPr>
        <w:t xml:space="preserve"> </w:t>
      </w:r>
      <w:r w:rsidR="004926D1" w:rsidRPr="004926D1">
        <w:rPr>
          <w:rFonts w:asciiTheme="minorHAnsi" w:hAnsiTheme="minorHAnsi" w:cstheme="minorHAnsi"/>
          <w:sz w:val="20"/>
          <w:szCs w:val="20"/>
        </w:rPr>
        <w:t xml:space="preserve">eRačuna  je s strani naročnika podpisan primopredajni zapisnik o </w:t>
      </w:r>
      <w:r w:rsidR="004926D1" w:rsidRPr="004926D1">
        <w:rPr>
          <w:rFonts w:asciiTheme="minorHAnsi" w:hAnsiTheme="minorHAnsi" w:cstheme="minorHAnsi"/>
          <w:bCs/>
          <w:sz w:val="20"/>
          <w:szCs w:val="20"/>
        </w:rPr>
        <w:t>dobavi, montaži, namestitvi, testiranju in integraciji najete IP opreme na lokacijah naročnika</w:t>
      </w:r>
      <w:r w:rsidR="004926D1" w:rsidRPr="004926D1">
        <w:rPr>
          <w:rFonts w:asciiTheme="minorHAnsi" w:hAnsiTheme="minorHAnsi" w:cstheme="minorHAnsi"/>
          <w:sz w:val="20"/>
          <w:szCs w:val="20"/>
        </w:rPr>
        <w:t>. DDV se obračuna z veljavno davčno stopnjo v skladu z vsakokratno veljavno zakonodajo, ki ureja davek na dodano vrednost</w:t>
      </w:r>
    </w:p>
    <w:p w14:paraId="3A3F3C25" w14:textId="77777777" w:rsidR="00697B4E" w:rsidRPr="00697B4E" w:rsidRDefault="00697B4E" w:rsidP="00697B4E">
      <w:pPr>
        <w:tabs>
          <w:tab w:val="left" w:pos="360"/>
        </w:tabs>
        <w:ind w:left="720"/>
        <w:jc w:val="both"/>
        <w:rPr>
          <w:rFonts w:asciiTheme="minorHAnsi" w:hAnsiTheme="minorHAnsi" w:cstheme="minorHAnsi"/>
          <w:sz w:val="20"/>
          <w:szCs w:val="20"/>
        </w:rPr>
      </w:pPr>
    </w:p>
    <w:p w14:paraId="6B588C4D" w14:textId="61889C93" w:rsidR="0057567B" w:rsidRPr="00E92894" w:rsidRDefault="0057567B" w:rsidP="00E92894">
      <w:pPr>
        <w:numPr>
          <w:ilvl w:val="1"/>
          <w:numId w:val="4"/>
        </w:numPr>
        <w:tabs>
          <w:tab w:val="clear" w:pos="1440"/>
          <w:tab w:val="num" w:pos="360"/>
        </w:tabs>
        <w:ind w:left="360"/>
        <w:jc w:val="both"/>
        <w:rPr>
          <w:rFonts w:asciiTheme="minorHAnsi" w:hAnsiTheme="minorHAnsi" w:cstheme="minorHAnsi"/>
          <w:sz w:val="20"/>
          <w:szCs w:val="20"/>
        </w:rPr>
      </w:pPr>
      <w:r w:rsidRPr="00567DA8">
        <w:rPr>
          <w:rFonts w:asciiTheme="minorHAnsi" w:hAnsiTheme="minorHAnsi" w:cstheme="minorHAnsi"/>
          <w:sz w:val="20"/>
          <w:szCs w:val="20"/>
        </w:rPr>
        <w:t>Zavezujemo se nuditi tehnično podporo pri uporabi in vzdrževanju opreme.</w:t>
      </w:r>
      <w:r w:rsidR="00E92894">
        <w:rPr>
          <w:rFonts w:asciiTheme="minorHAnsi" w:hAnsiTheme="minorHAnsi" w:cstheme="minorHAnsi"/>
          <w:sz w:val="20"/>
          <w:szCs w:val="20"/>
        </w:rPr>
        <w:t xml:space="preserve"> </w:t>
      </w:r>
      <w:r w:rsidR="00E92894" w:rsidRPr="00E92894">
        <w:rPr>
          <w:rFonts w:asciiTheme="minorHAnsi" w:hAnsiTheme="minorHAnsi" w:cstheme="minorHAnsi"/>
          <w:sz w:val="20"/>
          <w:szCs w:val="20"/>
        </w:rPr>
        <w:t>Odprava napak se izvaja najmanj v skladu s splošnimi pogoji ponudnika, ki zagotavljajo enak nivo kakovosti oz. čas odprave napak, kot ga ponudniku zagotavlja nacionalni operater na medoperaterskem nivoju. V kolikor so za ponudnika bolj zavezujoči, veljajo tudi naslednji pogoji: zavezuje</w:t>
      </w:r>
      <w:r w:rsidR="00FB46C9">
        <w:rPr>
          <w:rFonts w:asciiTheme="minorHAnsi" w:hAnsiTheme="minorHAnsi" w:cstheme="minorHAnsi"/>
          <w:sz w:val="20"/>
          <w:szCs w:val="20"/>
        </w:rPr>
        <w:t>mo</w:t>
      </w:r>
      <w:r w:rsidR="00E92894" w:rsidRPr="00E92894">
        <w:rPr>
          <w:rFonts w:asciiTheme="minorHAnsi" w:hAnsiTheme="minorHAnsi" w:cstheme="minorHAnsi"/>
          <w:sz w:val="20"/>
          <w:szCs w:val="20"/>
        </w:rPr>
        <w:t xml:space="preserve"> naročniku nuditi tudi tehnično podporo pri uporabi in vzdrževanju opreme vsak dan med 8:00 in 20:00 uro. Pod pogojem, da naročnik napako prijavi do 12:00 ure delovnega dne, </w:t>
      </w:r>
      <w:r w:rsidR="00FB46C9">
        <w:rPr>
          <w:rFonts w:asciiTheme="minorHAnsi" w:hAnsiTheme="minorHAnsi" w:cstheme="minorHAnsi"/>
          <w:sz w:val="20"/>
          <w:szCs w:val="20"/>
        </w:rPr>
        <w:t xml:space="preserve">smo </w:t>
      </w:r>
      <w:r w:rsidR="00E92894" w:rsidRPr="00E92894">
        <w:rPr>
          <w:rFonts w:asciiTheme="minorHAnsi" w:hAnsiTheme="minorHAnsi" w:cstheme="minorHAnsi"/>
          <w:sz w:val="20"/>
          <w:szCs w:val="20"/>
        </w:rPr>
        <w:t xml:space="preserve"> dolžn</w:t>
      </w:r>
      <w:r w:rsidR="00FB46C9">
        <w:rPr>
          <w:rFonts w:asciiTheme="minorHAnsi" w:hAnsiTheme="minorHAnsi" w:cstheme="minorHAnsi"/>
          <w:sz w:val="20"/>
          <w:szCs w:val="20"/>
        </w:rPr>
        <w:t>i</w:t>
      </w:r>
      <w:r w:rsidR="00E92894" w:rsidRPr="00E92894">
        <w:rPr>
          <w:rFonts w:asciiTheme="minorHAnsi" w:hAnsiTheme="minorHAnsi" w:cstheme="minorHAnsi"/>
          <w:sz w:val="20"/>
          <w:szCs w:val="20"/>
        </w:rPr>
        <w:t xml:space="preserve"> pristopiti k odpravi napake še isti delovni dan najkasneje do 18:00 ure. Če naročnik napako prijavi po 12:00 uri delovnega dne, </w:t>
      </w:r>
      <w:r w:rsidR="00FB46C9">
        <w:rPr>
          <w:rFonts w:asciiTheme="minorHAnsi" w:hAnsiTheme="minorHAnsi" w:cstheme="minorHAnsi"/>
          <w:sz w:val="20"/>
          <w:szCs w:val="20"/>
        </w:rPr>
        <w:t>smo</w:t>
      </w:r>
      <w:r w:rsidR="00E92894" w:rsidRPr="00E92894">
        <w:rPr>
          <w:rFonts w:asciiTheme="minorHAnsi" w:hAnsiTheme="minorHAnsi" w:cstheme="minorHAnsi"/>
          <w:sz w:val="20"/>
          <w:szCs w:val="20"/>
        </w:rPr>
        <w:t xml:space="preserve"> dolžn</w:t>
      </w:r>
      <w:r w:rsidR="00FB46C9">
        <w:rPr>
          <w:rFonts w:asciiTheme="minorHAnsi" w:hAnsiTheme="minorHAnsi" w:cstheme="minorHAnsi"/>
          <w:sz w:val="20"/>
          <w:szCs w:val="20"/>
        </w:rPr>
        <w:t>i</w:t>
      </w:r>
      <w:r w:rsidR="00E92894" w:rsidRPr="00E92894">
        <w:rPr>
          <w:rFonts w:asciiTheme="minorHAnsi" w:hAnsiTheme="minorHAnsi" w:cstheme="minorHAnsi"/>
          <w:sz w:val="20"/>
          <w:szCs w:val="20"/>
        </w:rPr>
        <w:t xml:space="preserve"> pristopiti k odpravi najkasneje do 10:00 ure naslednjega delovnega dneva. Tehnična podpora zajema tudi pomoč pri nastavitvah in odkrivanju napak ter komunikacijo s proizvajalcem v primeru reševanja napak. </w:t>
      </w:r>
    </w:p>
    <w:p w14:paraId="6B588C4E" w14:textId="77777777" w:rsidR="0057567B" w:rsidRPr="00D175DA" w:rsidRDefault="0057567B" w:rsidP="0057567B">
      <w:pPr>
        <w:jc w:val="both"/>
        <w:rPr>
          <w:rFonts w:asciiTheme="minorHAnsi" w:hAnsiTheme="minorHAnsi" w:cstheme="minorHAnsi"/>
          <w:sz w:val="20"/>
          <w:szCs w:val="20"/>
        </w:rPr>
      </w:pPr>
    </w:p>
    <w:p w14:paraId="6B588C50" w14:textId="14EBF05D" w:rsidR="0057567B" w:rsidRPr="00A338DA" w:rsidRDefault="0057567B" w:rsidP="0057567B">
      <w:pPr>
        <w:numPr>
          <w:ilvl w:val="1"/>
          <w:numId w:val="4"/>
        </w:numPr>
        <w:tabs>
          <w:tab w:val="clear" w:pos="1440"/>
          <w:tab w:val="num" w:pos="360"/>
        </w:tabs>
        <w:ind w:left="360"/>
        <w:jc w:val="both"/>
        <w:rPr>
          <w:rFonts w:asciiTheme="minorHAnsi" w:hAnsiTheme="minorHAnsi" w:cstheme="minorHAnsi"/>
          <w:bCs/>
          <w:sz w:val="20"/>
          <w:szCs w:val="20"/>
        </w:rPr>
      </w:pPr>
      <w:r w:rsidRPr="00D175DA">
        <w:rPr>
          <w:rFonts w:asciiTheme="minorHAnsi" w:hAnsiTheme="minorHAnsi" w:cstheme="minorHAnsi"/>
          <w:sz w:val="20"/>
          <w:szCs w:val="20"/>
        </w:rPr>
        <w:t xml:space="preserve">Predvideni čas trajanja pogodbe: </w:t>
      </w:r>
      <w:r w:rsidR="00A338DA" w:rsidRPr="00A338DA">
        <w:rPr>
          <w:rFonts w:asciiTheme="minorHAnsi" w:hAnsiTheme="minorHAnsi" w:cstheme="minorHAnsi"/>
          <w:bCs/>
          <w:sz w:val="20"/>
          <w:szCs w:val="20"/>
        </w:rPr>
        <w:t>pogodb</w:t>
      </w:r>
      <w:r w:rsidR="00A338DA">
        <w:rPr>
          <w:rFonts w:asciiTheme="minorHAnsi" w:hAnsiTheme="minorHAnsi" w:cstheme="minorHAnsi"/>
          <w:bCs/>
          <w:sz w:val="20"/>
          <w:szCs w:val="20"/>
        </w:rPr>
        <w:t>a</w:t>
      </w:r>
      <w:r w:rsidR="00A338DA" w:rsidRPr="00A338DA">
        <w:rPr>
          <w:rFonts w:asciiTheme="minorHAnsi" w:hAnsiTheme="minorHAnsi" w:cstheme="minorHAnsi"/>
          <w:bCs/>
          <w:sz w:val="20"/>
          <w:szCs w:val="20"/>
        </w:rPr>
        <w:t xml:space="preserve"> se bo sklenila za obdobje 45 (petinštirideset) mesecev z možnostjo podaljšanja za skupno do 3 (tri) mesece pod istimi pogoji. Skupaj bo pogodbeno razmerje lahko trajalo največ 48 (oseminštirideset) mesecev.</w:t>
      </w:r>
    </w:p>
    <w:p w14:paraId="6B588C51" w14:textId="77777777" w:rsidR="0057567B" w:rsidRPr="00A338DA" w:rsidRDefault="0057567B" w:rsidP="0057567B">
      <w:pPr>
        <w:tabs>
          <w:tab w:val="left" w:pos="360"/>
        </w:tabs>
        <w:jc w:val="both"/>
        <w:rPr>
          <w:rFonts w:asciiTheme="minorHAnsi" w:hAnsiTheme="minorHAnsi" w:cstheme="minorHAnsi"/>
          <w:bCs/>
          <w:sz w:val="20"/>
          <w:szCs w:val="20"/>
        </w:rPr>
      </w:pPr>
    </w:p>
    <w:p w14:paraId="6B588C52" w14:textId="6A264C80" w:rsidR="0057567B" w:rsidRDefault="0057567B" w:rsidP="0057567B">
      <w:pPr>
        <w:tabs>
          <w:tab w:val="left" w:pos="360"/>
        </w:tabs>
        <w:jc w:val="both"/>
        <w:rPr>
          <w:rFonts w:asciiTheme="minorHAnsi" w:hAnsiTheme="minorHAnsi" w:cstheme="minorHAnsi"/>
          <w:sz w:val="20"/>
          <w:szCs w:val="20"/>
        </w:rPr>
      </w:pPr>
      <w:r w:rsidRPr="001343EB">
        <w:rPr>
          <w:rFonts w:asciiTheme="minorHAnsi" w:hAnsiTheme="minorHAnsi" w:cstheme="minorHAnsi"/>
          <w:b/>
          <w:bCs/>
          <w:sz w:val="20"/>
          <w:szCs w:val="20"/>
        </w:rPr>
        <w:t>Obvezne priloge</w:t>
      </w:r>
      <w:r w:rsidRPr="00D175DA">
        <w:rPr>
          <w:rFonts w:asciiTheme="minorHAnsi" w:hAnsiTheme="minorHAnsi" w:cstheme="minorHAnsi"/>
          <w:sz w:val="20"/>
          <w:szCs w:val="20"/>
        </w:rPr>
        <w:t xml:space="preserve"> </w:t>
      </w:r>
      <w:r w:rsidR="00B45051" w:rsidRPr="00D175DA">
        <w:rPr>
          <w:rFonts w:asciiTheme="minorHAnsi" w:hAnsiTheme="minorHAnsi" w:cstheme="minorHAnsi"/>
          <w:sz w:val="20"/>
          <w:szCs w:val="20"/>
        </w:rPr>
        <w:t>–</w:t>
      </w:r>
      <w:r w:rsidR="00D40F67" w:rsidRPr="00D175DA">
        <w:rPr>
          <w:rFonts w:asciiTheme="minorHAnsi" w:hAnsiTheme="minorHAnsi" w:cstheme="minorHAnsi"/>
          <w:sz w:val="20"/>
          <w:szCs w:val="20"/>
        </w:rPr>
        <w:t xml:space="preserve"> </w:t>
      </w:r>
      <w:r w:rsidR="00B45051" w:rsidRPr="00D175DA">
        <w:rPr>
          <w:rFonts w:asciiTheme="minorHAnsi" w:hAnsiTheme="minorHAnsi" w:cstheme="minorHAnsi"/>
          <w:sz w:val="20"/>
          <w:szCs w:val="20"/>
        </w:rPr>
        <w:t xml:space="preserve">ponudnik jih naloži </w:t>
      </w:r>
      <w:r w:rsidR="00D40F67" w:rsidRPr="00D175DA">
        <w:rPr>
          <w:rFonts w:asciiTheme="minorHAnsi" w:hAnsiTheme="minorHAnsi" w:cstheme="minorHAnsi"/>
          <w:sz w:val="20"/>
          <w:szCs w:val="20"/>
          <w:lang w:eastAsia="x-none"/>
        </w:rPr>
        <w:t xml:space="preserve">v </w:t>
      </w:r>
      <w:r w:rsidR="00D40F67" w:rsidRPr="00266C81">
        <w:rPr>
          <w:rFonts w:asciiTheme="minorHAnsi" w:hAnsiTheme="minorHAnsi" w:cstheme="minorHAnsi"/>
          <w:b/>
          <w:bCs/>
          <w:sz w:val="20"/>
          <w:szCs w:val="20"/>
          <w:u w:val="single"/>
          <w:lang w:eastAsia="x-none"/>
        </w:rPr>
        <w:t>informacijski sistem e-JN v razdelek »Drugi dokumenti«</w:t>
      </w:r>
      <w:r w:rsidRPr="00D175DA">
        <w:rPr>
          <w:rFonts w:asciiTheme="minorHAnsi" w:hAnsiTheme="minorHAnsi" w:cstheme="minorHAnsi"/>
          <w:sz w:val="20"/>
          <w:szCs w:val="20"/>
        </w:rPr>
        <w:t xml:space="preserve"> so:</w:t>
      </w:r>
    </w:p>
    <w:p w14:paraId="5A51B892" w14:textId="77777777" w:rsidR="00266C81" w:rsidRPr="00D175DA" w:rsidRDefault="00266C81" w:rsidP="0057567B">
      <w:pPr>
        <w:tabs>
          <w:tab w:val="left" w:pos="360"/>
        </w:tabs>
        <w:jc w:val="both"/>
        <w:rPr>
          <w:rFonts w:asciiTheme="minorHAnsi" w:hAnsiTheme="minorHAnsi" w:cstheme="minorHAnsi"/>
          <w:sz w:val="20"/>
          <w:szCs w:val="20"/>
        </w:rPr>
      </w:pPr>
    </w:p>
    <w:p w14:paraId="6B588C54" w14:textId="00B55E51" w:rsidR="0057567B" w:rsidRPr="006E3762" w:rsidRDefault="0057567B" w:rsidP="00044FBB">
      <w:pPr>
        <w:numPr>
          <w:ilvl w:val="0"/>
          <w:numId w:val="5"/>
        </w:numPr>
        <w:tabs>
          <w:tab w:val="left" w:pos="360"/>
        </w:tabs>
        <w:jc w:val="both"/>
        <w:rPr>
          <w:rFonts w:asciiTheme="minorHAnsi" w:hAnsiTheme="minorHAnsi" w:cstheme="minorHAnsi"/>
          <w:sz w:val="20"/>
          <w:szCs w:val="20"/>
        </w:rPr>
      </w:pPr>
      <w:bookmarkStart w:id="0" w:name="_Hlk99098859"/>
      <w:r w:rsidRPr="006E3762">
        <w:rPr>
          <w:rFonts w:asciiTheme="minorHAnsi" w:hAnsiTheme="minorHAnsi" w:cstheme="minorHAnsi"/>
          <w:b/>
          <w:sz w:val="20"/>
          <w:szCs w:val="20"/>
        </w:rPr>
        <w:t xml:space="preserve">PRILOGA 1: </w:t>
      </w:r>
      <w:r w:rsidRPr="006E3762">
        <w:rPr>
          <w:rFonts w:asciiTheme="minorHAnsi" w:hAnsiTheme="minorHAnsi" w:cstheme="minorHAnsi"/>
          <w:sz w:val="20"/>
          <w:szCs w:val="20"/>
        </w:rPr>
        <w:t>Veljaven cenik za klice</w:t>
      </w:r>
      <w:r w:rsidR="008403D5" w:rsidRPr="006E3762">
        <w:rPr>
          <w:rFonts w:asciiTheme="minorHAnsi" w:hAnsiTheme="minorHAnsi" w:cstheme="minorHAnsi"/>
          <w:sz w:val="20"/>
          <w:szCs w:val="20"/>
        </w:rPr>
        <w:t>v</w:t>
      </w:r>
      <w:r w:rsidRPr="006E3762">
        <w:rPr>
          <w:rFonts w:asciiTheme="minorHAnsi" w:hAnsiTheme="minorHAnsi" w:cstheme="minorHAnsi"/>
          <w:sz w:val="20"/>
          <w:szCs w:val="20"/>
        </w:rPr>
        <w:t xml:space="preserve"> v nacionalna in mednarodna omrežja. </w:t>
      </w:r>
    </w:p>
    <w:p w14:paraId="6B588C55" w14:textId="188236A8" w:rsidR="0057567B" w:rsidRPr="006E3762" w:rsidRDefault="0057567B" w:rsidP="0057567B">
      <w:pPr>
        <w:numPr>
          <w:ilvl w:val="0"/>
          <w:numId w:val="5"/>
        </w:numPr>
        <w:tabs>
          <w:tab w:val="left" w:pos="360"/>
        </w:tabs>
        <w:jc w:val="both"/>
        <w:rPr>
          <w:rFonts w:asciiTheme="minorHAnsi" w:hAnsiTheme="minorHAnsi" w:cstheme="minorHAnsi"/>
          <w:sz w:val="20"/>
          <w:szCs w:val="20"/>
        </w:rPr>
      </w:pPr>
      <w:r w:rsidRPr="006E3762">
        <w:rPr>
          <w:rFonts w:asciiTheme="minorHAnsi" w:hAnsiTheme="minorHAnsi" w:cstheme="minorHAnsi"/>
          <w:b/>
          <w:sz w:val="20"/>
          <w:szCs w:val="20"/>
        </w:rPr>
        <w:t xml:space="preserve">PRILOGA </w:t>
      </w:r>
      <w:r w:rsidR="00044FBB" w:rsidRPr="006E3762">
        <w:rPr>
          <w:rFonts w:asciiTheme="minorHAnsi" w:hAnsiTheme="minorHAnsi" w:cstheme="minorHAnsi"/>
          <w:b/>
          <w:sz w:val="20"/>
          <w:szCs w:val="20"/>
        </w:rPr>
        <w:t>2</w:t>
      </w:r>
      <w:r w:rsidRPr="006E3762">
        <w:rPr>
          <w:rFonts w:asciiTheme="minorHAnsi" w:hAnsiTheme="minorHAnsi" w:cstheme="minorHAnsi"/>
          <w:b/>
          <w:sz w:val="20"/>
          <w:szCs w:val="20"/>
        </w:rPr>
        <w:t>:</w:t>
      </w:r>
      <w:r w:rsidRPr="006E3762">
        <w:rPr>
          <w:rFonts w:asciiTheme="minorHAnsi" w:hAnsiTheme="minorHAnsi" w:cstheme="minorHAnsi"/>
          <w:sz w:val="20"/>
          <w:szCs w:val="20"/>
        </w:rPr>
        <w:t xml:space="preserve"> Seznami in opisi IP telefonskih aparatov (standardni, napredni, giga)</w:t>
      </w:r>
      <w:r w:rsidR="0042304D" w:rsidRPr="006E3762">
        <w:rPr>
          <w:rFonts w:asciiTheme="minorHAnsi" w:hAnsiTheme="minorHAnsi" w:cstheme="minorHAnsi"/>
          <w:sz w:val="20"/>
          <w:szCs w:val="20"/>
        </w:rPr>
        <w:t>, iz katerih bo razvidno izpolnjevanje vsake od zahtevanih karakteristik iz tehničnih specifikacij javnega naročila.</w:t>
      </w:r>
    </w:p>
    <w:p w14:paraId="6B588C56" w14:textId="50D81C86" w:rsidR="0057567B" w:rsidRPr="006E3762" w:rsidRDefault="0057567B" w:rsidP="0057567B">
      <w:pPr>
        <w:numPr>
          <w:ilvl w:val="0"/>
          <w:numId w:val="5"/>
        </w:numPr>
        <w:tabs>
          <w:tab w:val="left" w:pos="360"/>
        </w:tabs>
        <w:jc w:val="both"/>
        <w:rPr>
          <w:rFonts w:asciiTheme="minorHAnsi" w:hAnsiTheme="minorHAnsi" w:cstheme="minorHAnsi"/>
          <w:sz w:val="20"/>
          <w:szCs w:val="20"/>
        </w:rPr>
      </w:pPr>
      <w:r w:rsidRPr="006E3762">
        <w:rPr>
          <w:rFonts w:asciiTheme="minorHAnsi" w:hAnsiTheme="minorHAnsi" w:cstheme="minorHAnsi"/>
          <w:b/>
          <w:sz w:val="20"/>
          <w:szCs w:val="20"/>
        </w:rPr>
        <w:t xml:space="preserve">PRILOGA </w:t>
      </w:r>
      <w:r w:rsidR="00CA6FF7" w:rsidRPr="006E3762">
        <w:rPr>
          <w:rFonts w:asciiTheme="minorHAnsi" w:hAnsiTheme="minorHAnsi" w:cstheme="minorHAnsi"/>
          <w:b/>
          <w:sz w:val="20"/>
          <w:szCs w:val="20"/>
        </w:rPr>
        <w:t>3</w:t>
      </w:r>
      <w:r w:rsidRPr="006E3762">
        <w:rPr>
          <w:rFonts w:asciiTheme="minorHAnsi" w:hAnsiTheme="minorHAnsi" w:cstheme="minorHAnsi"/>
          <w:b/>
          <w:sz w:val="20"/>
          <w:szCs w:val="20"/>
        </w:rPr>
        <w:t>:</w:t>
      </w:r>
      <w:r w:rsidRPr="006E3762">
        <w:rPr>
          <w:rFonts w:asciiTheme="minorHAnsi" w:hAnsiTheme="minorHAnsi" w:cstheme="minorHAnsi"/>
          <w:sz w:val="20"/>
          <w:szCs w:val="20"/>
        </w:rPr>
        <w:t xml:space="preserve"> Opisi dodatne programske opreme (programski telefoni, aplikacije za operaterja, spletni vmesnik za uporabnike in administratorje,…).</w:t>
      </w:r>
    </w:p>
    <w:p w14:paraId="6B588C57" w14:textId="159D8E4A" w:rsidR="0057567B" w:rsidRDefault="0057567B" w:rsidP="0057567B">
      <w:pPr>
        <w:numPr>
          <w:ilvl w:val="0"/>
          <w:numId w:val="5"/>
        </w:numPr>
        <w:tabs>
          <w:tab w:val="left" w:pos="360"/>
        </w:tabs>
        <w:jc w:val="both"/>
        <w:rPr>
          <w:rFonts w:asciiTheme="minorHAnsi" w:hAnsiTheme="minorHAnsi" w:cstheme="minorHAnsi"/>
          <w:sz w:val="20"/>
          <w:szCs w:val="20"/>
        </w:rPr>
      </w:pPr>
      <w:r w:rsidRPr="006E3762">
        <w:rPr>
          <w:rFonts w:asciiTheme="minorHAnsi" w:hAnsiTheme="minorHAnsi" w:cstheme="minorHAnsi"/>
          <w:b/>
          <w:sz w:val="20"/>
          <w:szCs w:val="20"/>
        </w:rPr>
        <w:t xml:space="preserve">PRILOGA </w:t>
      </w:r>
      <w:r w:rsidR="00D87B92" w:rsidRPr="006E3762">
        <w:rPr>
          <w:rFonts w:asciiTheme="minorHAnsi" w:hAnsiTheme="minorHAnsi" w:cstheme="minorHAnsi"/>
          <w:b/>
          <w:sz w:val="20"/>
          <w:szCs w:val="20"/>
        </w:rPr>
        <w:t>4</w:t>
      </w:r>
      <w:r w:rsidRPr="006E3762">
        <w:rPr>
          <w:rFonts w:asciiTheme="minorHAnsi" w:hAnsiTheme="minorHAnsi" w:cstheme="minorHAnsi"/>
          <w:b/>
          <w:sz w:val="20"/>
          <w:szCs w:val="20"/>
        </w:rPr>
        <w:t xml:space="preserve">: </w:t>
      </w:r>
      <w:r w:rsidRPr="006E3762">
        <w:rPr>
          <w:rFonts w:asciiTheme="minorHAnsi" w:hAnsiTheme="minorHAnsi" w:cstheme="minorHAnsi"/>
          <w:sz w:val="20"/>
          <w:szCs w:val="20"/>
        </w:rPr>
        <w:t>Specifikacija posamezne opreme za ponudbene postavke C</w:t>
      </w:r>
      <w:r w:rsidRPr="006E3762">
        <w:rPr>
          <w:rFonts w:asciiTheme="minorHAnsi" w:hAnsiTheme="minorHAnsi" w:cstheme="minorHAnsi"/>
          <w:sz w:val="20"/>
          <w:szCs w:val="20"/>
          <w:vertAlign w:val="subscript"/>
        </w:rPr>
        <w:t>IP-E08</w:t>
      </w:r>
      <w:r w:rsidRPr="006E3762">
        <w:rPr>
          <w:rFonts w:asciiTheme="minorHAnsi" w:hAnsiTheme="minorHAnsi" w:cstheme="minorHAnsi"/>
          <w:sz w:val="20"/>
          <w:szCs w:val="20"/>
        </w:rPr>
        <w:t>, C</w:t>
      </w:r>
      <w:r w:rsidRPr="006E3762">
        <w:rPr>
          <w:rFonts w:asciiTheme="minorHAnsi" w:hAnsiTheme="minorHAnsi" w:cstheme="minorHAnsi"/>
          <w:sz w:val="20"/>
          <w:szCs w:val="20"/>
          <w:vertAlign w:val="subscript"/>
        </w:rPr>
        <w:t>IP-E24</w:t>
      </w:r>
      <w:r w:rsidR="00C1219F" w:rsidRPr="006E3762">
        <w:rPr>
          <w:rFonts w:asciiTheme="minorHAnsi" w:hAnsiTheme="minorHAnsi" w:cstheme="minorHAnsi"/>
          <w:sz w:val="20"/>
          <w:szCs w:val="20"/>
        </w:rPr>
        <w:t xml:space="preserve"> in </w:t>
      </w:r>
      <w:r w:rsidRPr="006E3762">
        <w:rPr>
          <w:rFonts w:asciiTheme="minorHAnsi" w:hAnsiTheme="minorHAnsi" w:cstheme="minorHAnsi"/>
          <w:sz w:val="20"/>
          <w:szCs w:val="20"/>
        </w:rPr>
        <w:t>C</w:t>
      </w:r>
      <w:r w:rsidRPr="006E3762">
        <w:rPr>
          <w:rFonts w:asciiTheme="minorHAnsi" w:hAnsiTheme="minorHAnsi" w:cstheme="minorHAnsi"/>
          <w:sz w:val="20"/>
          <w:szCs w:val="20"/>
          <w:vertAlign w:val="subscript"/>
        </w:rPr>
        <w:t>IP-E48</w:t>
      </w:r>
      <w:r w:rsidRPr="006E3762">
        <w:rPr>
          <w:rFonts w:asciiTheme="minorHAnsi" w:hAnsiTheme="minorHAnsi" w:cstheme="minorHAnsi"/>
          <w:sz w:val="20"/>
          <w:szCs w:val="20"/>
        </w:rPr>
        <w:t>, ki mora obsegati: navedbo sestavnih delov, kodo proizvajalca in število licenc za programsko opremo v primeru licenciranja.</w:t>
      </w:r>
    </w:p>
    <w:bookmarkEnd w:id="0"/>
    <w:p w14:paraId="6B588C58" w14:textId="77777777" w:rsidR="007B5604" w:rsidRPr="00D175DA" w:rsidRDefault="007B5604" w:rsidP="007B5604">
      <w:pPr>
        <w:jc w:val="both"/>
        <w:rPr>
          <w:rFonts w:asciiTheme="minorHAnsi" w:hAnsiTheme="minorHAnsi" w:cstheme="minorHAnsi"/>
          <w:sz w:val="20"/>
          <w:szCs w:val="20"/>
        </w:rPr>
      </w:pPr>
    </w:p>
    <w:p w14:paraId="6B588C5A" w14:textId="77777777" w:rsidR="008545B6" w:rsidRPr="00D175DA" w:rsidRDefault="008545B6" w:rsidP="007B5604">
      <w:pPr>
        <w:jc w:val="both"/>
        <w:rPr>
          <w:rFonts w:asciiTheme="minorHAnsi" w:hAnsiTheme="minorHAnsi" w:cstheme="minorHAnsi"/>
          <w:sz w:val="20"/>
          <w:szCs w:val="20"/>
        </w:rPr>
      </w:pPr>
    </w:p>
    <w:p w14:paraId="6B588C5B" w14:textId="77777777" w:rsidR="007B5604" w:rsidRPr="00D175D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175DA" w14:paraId="6B588C5F" w14:textId="77777777" w:rsidTr="002566E2">
        <w:trPr>
          <w:jc w:val="center"/>
        </w:trPr>
        <w:tc>
          <w:tcPr>
            <w:tcW w:w="2976" w:type="dxa"/>
          </w:tcPr>
          <w:p w14:paraId="6B588C5C" w14:textId="77777777" w:rsidR="008545B6" w:rsidRPr="00D175D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Kraj in datum:</w:t>
            </w:r>
          </w:p>
        </w:tc>
        <w:tc>
          <w:tcPr>
            <w:tcW w:w="2976" w:type="dxa"/>
          </w:tcPr>
          <w:p w14:paraId="6B588C5D" w14:textId="77777777" w:rsidR="008545B6" w:rsidRPr="00D175D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Žig:</w:t>
            </w:r>
          </w:p>
        </w:tc>
        <w:tc>
          <w:tcPr>
            <w:tcW w:w="2976" w:type="dxa"/>
          </w:tcPr>
          <w:p w14:paraId="6B588C5E" w14:textId="77777777" w:rsidR="008545B6" w:rsidRPr="00D175DA"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Po</w:t>
            </w:r>
            <w:r w:rsidR="00D175DA">
              <w:rPr>
                <w:rFonts w:asciiTheme="minorHAnsi" w:hAnsiTheme="minorHAnsi" w:cstheme="minorHAnsi"/>
                <w:sz w:val="20"/>
                <w:szCs w:val="20"/>
              </w:rPr>
              <w:t>dpis odgovorne osebe</w:t>
            </w:r>
            <w:r w:rsidRPr="00D175DA">
              <w:rPr>
                <w:rFonts w:asciiTheme="minorHAnsi" w:hAnsiTheme="minorHAnsi" w:cstheme="minorHAnsi"/>
                <w:sz w:val="20"/>
                <w:szCs w:val="20"/>
              </w:rPr>
              <w:t>:</w:t>
            </w:r>
          </w:p>
        </w:tc>
      </w:tr>
      <w:permStart w:id="1858148989" w:edGrp="everyone"/>
      <w:tr w:rsidR="008545B6" w:rsidRPr="00D175DA" w14:paraId="6B588C63" w14:textId="77777777" w:rsidTr="002566E2">
        <w:trPr>
          <w:jc w:val="center"/>
        </w:trPr>
        <w:tc>
          <w:tcPr>
            <w:tcW w:w="2976" w:type="dxa"/>
            <w:tcBorders>
              <w:top w:val="nil"/>
              <w:left w:val="nil"/>
              <w:bottom w:val="single" w:sz="4" w:space="0" w:color="auto"/>
              <w:right w:val="nil"/>
            </w:tcBorders>
          </w:tcPr>
          <w:p w14:paraId="6B588C60" w14:textId="77777777" w:rsidR="008545B6" w:rsidRPr="00D175DA"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bCs/>
                <w:iCs/>
                <w:sz w:val="20"/>
                <w:szCs w:val="20"/>
              </w:rPr>
              <w:fldChar w:fldCharType="begin">
                <w:ffData>
                  <w:name w:val="Besedilo12"/>
                  <w:enabled/>
                  <w:calcOnExit w:val="0"/>
                  <w:textInput/>
                </w:ffData>
              </w:fldChar>
            </w:r>
            <w:r w:rsidRPr="00D175DA">
              <w:rPr>
                <w:rFonts w:asciiTheme="minorHAnsi" w:hAnsiTheme="minorHAnsi" w:cstheme="minorHAnsi"/>
                <w:bCs/>
                <w:iCs/>
                <w:sz w:val="20"/>
                <w:szCs w:val="20"/>
              </w:rPr>
              <w:instrText xml:space="preserve"> FORMTEXT </w:instrText>
            </w:r>
            <w:r w:rsidRPr="00D175DA">
              <w:rPr>
                <w:rFonts w:asciiTheme="minorHAnsi" w:hAnsiTheme="minorHAnsi" w:cstheme="minorHAnsi"/>
                <w:bCs/>
                <w:iCs/>
                <w:sz w:val="20"/>
                <w:szCs w:val="20"/>
              </w:rPr>
            </w:r>
            <w:r w:rsidRPr="00D175DA">
              <w:rPr>
                <w:rFonts w:asciiTheme="minorHAnsi" w:hAnsiTheme="minorHAnsi" w:cstheme="minorHAnsi"/>
                <w:bCs/>
                <w:iCs/>
                <w:sz w:val="20"/>
                <w:szCs w:val="20"/>
              </w:rPr>
              <w:fldChar w:fldCharType="separate"/>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sz w:val="20"/>
                <w:szCs w:val="20"/>
              </w:rPr>
              <w:fldChar w:fldCharType="end"/>
            </w:r>
            <w:permEnd w:id="1858148989"/>
          </w:p>
        </w:tc>
        <w:tc>
          <w:tcPr>
            <w:tcW w:w="2976" w:type="dxa"/>
          </w:tcPr>
          <w:p w14:paraId="6B588C61" w14:textId="77777777" w:rsidR="008545B6" w:rsidRPr="00D175D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88C62" w14:textId="77777777" w:rsidR="008545B6" w:rsidRPr="00D175D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B588C64" w14:textId="77777777" w:rsidR="007B5604" w:rsidRPr="00131D58" w:rsidRDefault="007B5604" w:rsidP="007B5604">
      <w:pPr>
        <w:pStyle w:val="Odstavekseznama"/>
        <w:ind w:left="0"/>
        <w:rPr>
          <w:rFonts w:asciiTheme="minorHAnsi" w:hAnsiTheme="minorHAnsi" w:cstheme="minorHAnsi"/>
          <w:sz w:val="20"/>
          <w:szCs w:val="20"/>
        </w:rPr>
      </w:pPr>
    </w:p>
    <w:p w14:paraId="6B588C65" w14:textId="77777777" w:rsidR="007B5604" w:rsidRPr="00131D58" w:rsidRDefault="007B5604" w:rsidP="007B5604">
      <w:pPr>
        <w:tabs>
          <w:tab w:val="left" w:pos="939"/>
        </w:tabs>
        <w:rPr>
          <w:rFonts w:asciiTheme="minorHAnsi" w:hAnsiTheme="minorHAnsi" w:cstheme="minorHAnsi"/>
          <w:sz w:val="20"/>
          <w:szCs w:val="20"/>
        </w:rPr>
      </w:pPr>
    </w:p>
    <w:p w14:paraId="6B588C66" w14:textId="77777777" w:rsidR="00047574" w:rsidRDefault="00047574">
      <w:pPr>
        <w:rPr>
          <w:rFonts w:asciiTheme="minorHAnsi" w:hAnsiTheme="minorHAnsi" w:cstheme="minorHAnsi"/>
        </w:rPr>
      </w:pPr>
    </w:p>
    <w:p w14:paraId="6B588C67" w14:textId="77777777" w:rsidR="00615B14" w:rsidRDefault="00615B14">
      <w:pPr>
        <w:rPr>
          <w:rFonts w:asciiTheme="minorHAnsi" w:hAnsiTheme="minorHAnsi" w:cstheme="minorHAnsi"/>
        </w:rPr>
      </w:pPr>
    </w:p>
    <w:p w14:paraId="6B588C68" w14:textId="77777777" w:rsidR="00615B14" w:rsidRDefault="00615B14">
      <w:pPr>
        <w:rPr>
          <w:rFonts w:asciiTheme="minorHAnsi" w:hAnsiTheme="minorHAnsi" w:cstheme="minorHAnsi"/>
        </w:rPr>
      </w:pPr>
    </w:p>
    <w:p w14:paraId="6B588C69" w14:textId="77777777" w:rsidR="00615B14" w:rsidRDefault="00615B14">
      <w:pPr>
        <w:rPr>
          <w:rFonts w:asciiTheme="minorHAnsi" w:hAnsiTheme="minorHAnsi" w:cstheme="minorHAnsi"/>
        </w:rPr>
      </w:pPr>
    </w:p>
    <w:p w14:paraId="6B588C6A" w14:textId="77777777" w:rsidR="00615B14" w:rsidRDefault="00615B14">
      <w:pPr>
        <w:rPr>
          <w:rFonts w:asciiTheme="minorHAnsi" w:hAnsiTheme="minorHAnsi" w:cstheme="minorHAnsi"/>
        </w:rPr>
      </w:pPr>
    </w:p>
    <w:p w14:paraId="6B588C6B" w14:textId="77777777" w:rsidR="00615B14" w:rsidRDefault="00615B14">
      <w:pPr>
        <w:rPr>
          <w:rFonts w:asciiTheme="minorHAnsi" w:hAnsiTheme="minorHAnsi" w:cstheme="minorHAnsi"/>
        </w:rPr>
      </w:pPr>
    </w:p>
    <w:p w14:paraId="6B588C71" w14:textId="77777777" w:rsidR="00615B14" w:rsidRDefault="00615B14">
      <w:pPr>
        <w:rPr>
          <w:rFonts w:asciiTheme="minorHAnsi" w:hAnsiTheme="minorHAnsi" w:cstheme="minorHAnsi"/>
        </w:rPr>
      </w:pPr>
    </w:p>
    <w:p w14:paraId="6B588C74" w14:textId="77777777" w:rsidR="00615B14" w:rsidRDefault="00615B14">
      <w:pPr>
        <w:rPr>
          <w:rFonts w:asciiTheme="minorHAnsi" w:hAnsiTheme="minorHAnsi" w:cstheme="minorHAnsi"/>
        </w:rPr>
      </w:pPr>
    </w:p>
    <w:p w14:paraId="6B588C75" w14:textId="77777777" w:rsidR="00615B14" w:rsidRPr="00615B14" w:rsidRDefault="00615B14" w:rsidP="00615B14">
      <w:pPr>
        <w:jc w:val="both"/>
        <w:rPr>
          <w:rFonts w:ascii="Calibri" w:hAnsi="Calibri" w:cs="Tahoma"/>
          <w:b/>
          <w:sz w:val="18"/>
          <w:szCs w:val="20"/>
          <w:u w:val="single"/>
        </w:rPr>
      </w:pPr>
      <w:r w:rsidRPr="00615B14">
        <w:rPr>
          <w:rFonts w:ascii="Calibri" w:hAnsi="Calibri" w:cs="Tahoma"/>
          <w:b/>
          <w:sz w:val="18"/>
          <w:szCs w:val="20"/>
          <w:u w:val="single"/>
        </w:rPr>
        <w:t>NAVODILO:</w:t>
      </w:r>
    </w:p>
    <w:p w14:paraId="6B588C76" w14:textId="77777777" w:rsidR="00615B14" w:rsidRDefault="00615B14" w:rsidP="00615B14">
      <w:pPr>
        <w:numPr>
          <w:ilvl w:val="0"/>
          <w:numId w:val="1"/>
        </w:numPr>
        <w:tabs>
          <w:tab w:val="left" w:pos="720"/>
          <w:tab w:val="center" w:pos="4536"/>
          <w:tab w:val="right" w:pos="9072"/>
        </w:tabs>
        <w:jc w:val="both"/>
        <w:rPr>
          <w:rFonts w:ascii="Calibri" w:hAnsi="Calibri" w:cs="Tahoma"/>
          <w:sz w:val="18"/>
          <w:szCs w:val="20"/>
          <w:lang w:val="x-none" w:eastAsia="x-none"/>
        </w:rPr>
      </w:pPr>
      <w:r w:rsidRPr="00615B14">
        <w:rPr>
          <w:rFonts w:ascii="Calibri" w:hAnsi="Calibri" w:cs="Tahoma"/>
          <w:sz w:val="18"/>
          <w:szCs w:val="20"/>
          <w:lang w:val="x-none" w:eastAsia="x-none"/>
        </w:rPr>
        <w:t>Ta obrazec se izpolni</w:t>
      </w:r>
      <w:r w:rsidRPr="00615B14">
        <w:rPr>
          <w:rFonts w:ascii="Calibri" w:hAnsi="Calibri"/>
          <w:sz w:val="18"/>
          <w:szCs w:val="20"/>
          <w:lang w:val="x-none" w:eastAsia="x-none"/>
        </w:rPr>
        <w:t xml:space="preserve"> </w:t>
      </w:r>
      <w:r w:rsidR="00E36CDF">
        <w:rPr>
          <w:rFonts w:ascii="Calibri" w:hAnsi="Calibri"/>
          <w:sz w:val="18"/>
          <w:szCs w:val="20"/>
          <w:lang w:eastAsia="x-none"/>
        </w:rPr>
        <w:t>in podpiše</w:t>
      </w:r>
      <w:r w:rsidRPr="00615B14">
        <w:rPr>
          <w:rFonts w:ascii="Calibri" w:hAnsi="Calibri" w:cs="Tahoma"/>
          <w:sz w:val="18"/>
          <w:szCs w:val="20"/>
          <w:lang w:val="x-none" w:eastAsia="x-none"/>
        </w:rPr>
        <w:t>.</w:t>
      </w:r>
    </w:p>
    <w:p w14:paraId="6B588C77" w14:textId="549691E7" w:rsidR="00615B14" w:rsidRPr="00A10EF6" w:rsidRDefault="00040994" w:rsidP="00A327A2">
      <w:pPr>
        <w:numPr>
          <w:ilvl w:val="0"/>
          <w:numId w:val="1"/>
        </w:numPr>
        <w:tabs>
          <w:tab w:val="left" w:pos="720"/>
          <w:tab w:val="center" w:pos="4536"/>
          <w:tab w:val="right" w:pos="9072"/>
        </w:tabs>
        <w:jc w:val="both"/>
        <w:rPr>
          <w:rFonts w:ascii="Calibri" w:hAnsi="Calibri" w:cs="Tahoma"/>
          <w:sz w:val="18"/>
          <w:szCs w:val="20"/>
          <w:lang w:val="x-none" w:eastAsia="x-none"/>
        </w:rPr>
      </w:pPr>
      <w:r>
        <w:rPr>
          <w:rFonts w:ascii="Calibri" w:hAnsi="Calibri" w:cs="Tahoma"/>
          <w:sz w:val="18"/>
          <w:szCs w:val="20"/>
          <w:lang w:eastAsia="x-none"/>
        </w:rPr>
        <w:t xml:space="preserve">Ponudnik </w:t>
      </w:r>
      <w:r w:rsidR="00A327A2">
        <w:rPr>
          <w:rFonts w:ascii="Calibri" w:hAnsi="Calibri" w:cs="Tahoma"/>
          <w:sz w:val="18"/>
          <w:szCs w:val="20"/>
          <w:lang w:eastAsia="x-none"/>
        </w:rPr>
        <w:t xml:space="preserve">naloži </w:t>
      </w:r>
      <w:r w:rsidR="00E36CDF" w:rsidRPr="00694C0B">
        <w:rPr>
          <w:rFonts w:ascii="Calibri" w:hAnsi="Calibri" w:cs="Tahoma"/>
          <w:sz w:val="18"/>
          <w:szCs w:val="20"/>
          <w:lang w:eastAsia="x-none"/>
        </w:rPr>
        <w:t>priloge št. 1 -</w:t>
      </w:r>
      <w:r w:rsidR="005644FD" w:rsidRPr="00694C0B">
        <w:rPr>
          <w:rFonts w:ascii="Calibri" w:hAnsi="Calibri" w:cs="Tahoma"/>
          <w:sz w:val="18"/>
          <w:szCs w:val="20"/>
          <w:lang w:eastAsia="x-none"/>
        </w:rPr>
        <w:t xml:space="preserve"> </w:t>
      </w:r>
      <w:r w:rsidR="00C159FD" w:rsidRPr="00694C0B">
        <w:rPr>
          <w:rFonts w:ascii="Calibri" w:hAnsi="Calibri" w:cs="Tahoma"/>
          <w:sz w:val="18"/>
          <w:szCs w:val="20"/>
          <w:lang w:eastAsia="x-none"/>
        </w:rPr>
        <w:t>4</w:t>
      </w:r>
      <w:r w:rsidR="00A327A2" w:rsidRPr="00694C0B">
        <w:rPr>
          <w:rFonts w:ascii="Calibri" w:hAnsi="Calibri" w:cs="Tahoma"/>
          <w:sz w:val="18"/>
          <w:szCs w:val="20"/>
          <w:lang w:eastAsia="x-none"/>
        </w:rPr>
        <w:t xml:space="preserve"> </w:t>
      </w:r>
      <w:r w:rsidR="00A327A2">
        <w:rPr>
          <w:rFonts w:ascii="Calibri" w:hAnsi="Calibri" w:cs="Tahoma"/>
          <w:sz w:val="18"/>
          <w:szCs w:val="20"/>
          <w:lang w:eastAsia="x-none"/>
        </w:rPr>
        <w:t xml:space="preserve">v informacijski sistem </w:t>
      </w:r>
      <w:r>
        <w:rPr>
          <w:rFonts w:ascii="Calibri" w:hAnsi="Calibri" w:cs="Tahoma"/>
          <w:sz w:val="18"/>
          <w:szCs w:val="20"/>
          <w:lang w:eastAsia="x-none"/>
        </w:rPr>
        <w:t>e-JN</w:t>
      </w:r>
      <w:r w:rsidR="00E36CDF">
        <w:rPr>
          <w:rFonts w:ascii="Calibri" w:hAnsi="Calibri" w:cs="Tahoma"/>
          <w:sz w:val="18"/>
          <w:szCs w:val="20"/>
          <w:lang w:eastAsia="x-none"/>
        </w:rPr>
        <w:t>,</w:t>
      </w:r>
      <w:r w:rsidR="00A327A2">
        <w:rPr>
          <w:rFonts w:ascii="Calibri" w:hAnsi="Calibri" w:cs="Tahoma"/>
          <w:sz w:val="18"/>
          <w:szCs w:val="20"/>
          <w:lang w:eastAsia="x-none"/>
        </w:rPr>
        <w:t xml:space="preserve"> v razdelek </w:t>
      </w:r>
      <w:r w:rsidR="00A10EF6">
        <w:rPr>
          <w:rFonts w:ascii="Calibri" w:hAnsi="Calibri" w:cs="Tahoma"/>
          <w:sz w:val="18"/>
          <w:szCs w:val="20"/>
          <w:lang w:eastAsia="x-none"/>
        </w:rPr>
        <w:t>»Drugi dokumenti«.</w:t>
      </w:r>
    </w:p>
    <w:p w14:paraId="6B588C78" w14:textId="77777777" w:rsidR="00A10EF6" w:rsidRPr="00615B14" w:rsidRDefault="00A10EF6" w:rsidP="00A10EF6">
      <w:pPr>
        <w:tabs>
          <w:tab w:val="left" w:pos="720"/>
          <w:tab w:val="center" w:pos="4536"/>
          <w:tab w:val="right" w:pos="9072"/>
        </w:tabs>
        <w:jc w:val="both"/>
        <w:rPr>
          <w:rFonts w:ascii="Calibri" w:hAnsi="Calibri" w:cs="Tahoma"/>
          <w:sz w:val="18"/>
          <w:szCs w:val="20"/>
          <w:lang w:val="x-none" w:eastAsia="x-none"/>
        </w:rPr>
      </w:pPr>
    </w:p>
    <w:p w14:paraId="6B588C79" w14:textId="77777777" w:rsidR="00615B14" w:rsidRPr="00131D58" w:rsidRDefault="00615B14">
      <w:pPr>
        <w:rPr>
          <w:rFonts w:asciiTheme="minorHAnsi" w:hAnsiTheme="minorHAnsi" w:cstheme="minorHAnsi"/>
        </w:rPr>
      </w:pPr>
    </w:p>
    <w:sectPr w:rsidR="00615B14" w:rsidRPr="00131D58" w:rsidSect="0050102F">
      <w:headerReference w:type="default" r:id="rId12"/>
      <w:footerReference w:type="even" r:id="rId13"/>
      <w:footerReference w:type="default" r:id="rId14"/>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88C86" w14:textId="77777777" w:rsidR="007B5604" w:rsidRDefault="007B5604" w:rsidP="007B5604">
      <w:r>
        <w:separator/>
      </w:r>
    </w:p>
  </w:endnote>
  <w:endnote w:type="continuationSeparator" w:id="0">
    <w:p w14:paraId="6B588C87" w14:textId="77777777" w:rsidR="007B5604" w:rsidRDefault="007B560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8C89"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B588C8A" w14:textId="77777777" w:rsidR="0046591B" w:rsidRDefault="0044785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8C8B" w14:textId="6A2C10D6" w:rsidR="007B5604" w:rsidRPr="0040589B" w:rsidRDefault="0040589B" w:rsidP="007B5604">
    <w:pPr>
      <w:pStyle w:val="Noga"/>
      <w:pBdr>
        <w:top w:val="single" w:sz="4" w:space="1" w:color="auto"/>
      </w:pBdr>
      <w:rPr>
        <w:rFonts w:ascii="Calibri" w:hAnsi="Calibri" w:cs="Calibri"/>
        <w:sz w:val="16"/>
        <w:szCs w:val="16"/>
      </w:rPr>
    </w:pPr>
    <w:r w:rsidRPr="008D76A1">
      <w:rPr>
        <w:rFonts w:ascii="Calibri" w:hAnsi="Calibri" w:cs="Calibri"/>
        <w:sz w:val="16"/>
        <w:szCs w:val="16"/>
      </w:rPr>
      <w:t>302/</w:t>
    </w:r>
    <w:r w:rsidR="00D037F2">
      <w:rPr>
        <w:rFonts w:ascii="Calibri" w:hAnsi="Calibri" w:cs="Calibri"/>
        <w:sz w:val="16"/>
        <w:szCs w:val="16"/>
      </w:rPr>
      <w:t>1</w:t>
    </w:r>
    <w:r w:rsidRPr="008D76A1">
      <w:rPr>
        <w:rFonts w:ascii="Calibri" w:hAnsi="Calibri" w:cs="Calibri"/>
        <w:sz w:val="16"/>
        <w:szCs w:val="16"/>
      </w:rPr>
      <w:t xml:space="preserve"> – SFK/20</w:t>
    </w:r>
    <w:r w:rsidR="00D037F2">
      <w:rPr>
        <w:rFonts w:ascii="Calibri" w:hAnsi="Calibri" w:cs="Calibri"/>
        <w:sz w:val="16"/>
        <w:szCs w:val="16"/>
      </w:rPr>
      <w:t>22</w:t>
    </w:r>
    <w:r w:rsidR="007B5604">
      <w:rPr>
        <w:sz w:val="16"/>
        <w:szCs w:val="16"/>
      </w:rPr>
      <w:tab/>
    </w:r>
    <w:r>
      <w:rPr>
        <w:sz w:val="16"/>
        <w:szCs w:val="16"/>
      </w:rPr>
      <w:tab/>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sidR="004A4753">
      <w:rPr>
        <w:rFonts w:asciiTheme="minorHAnsi" w:hAnsiTheme="minorHAnsi" w:cstheme="minorHAnsi"/>
        <w:noProof/>
        <w:sz w:val="16"/>
        <w:szCs w:val="16"/>
      </w:rPr>
      <w:t>3</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sidR="004A4753">
      <w:rPr>
        <w:rFonts w:asciiTheme="minorHAnsi" w:hAnsiTheme="minorHAnsi" w:cstheme="minorHAnsi"/>
        <w:noProof/>
        <w:sz w:val="16"/>
        <w:szCs w:val="16"/>
      </w:rPr>
      <w:t>3</w:t>
    </w:r>
    <w:r w:rsidR="007B5604" w:rsidRPr="007B5604">
      <w:rPr>
        <w:rFonts w:asciiTheme="minorHAnsi" w:hAnsiTheme="minorHAnsi" w:cstheme="minorHAnsi"/>
        <w:sz w:val="16"/>
        <w:szCs w:val="16"/>
      </w:rPr>
      <w:fldChar w:fldCharType="end"/>
    </w:r>
  </w:p>
  <w:p w14:paraId="6B588C8C" w14:textId="77777777" w:rsidR="0046591B" w:rsidRPr="00EC7C8D" w:rsidRDefault="0044785E"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88C84" w14:textId="77777777" w:rsidR="007B5604" w:rsidRDefault="007B5604" w:rsidP="007B5604">
      <w:r>
        <w:separator/>
      </w:r>
    </w:p>
  </w:footnote>
  <w:footnote w:type="continuationSeparator" w:id="0">
    <w:p w14:paraId="6B588C85" w14:textId="77777777" w:rsidR="007B5604" w:rsidRDefault="007B5604"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8C88" w14:textId="7FB0088E" w:rsidR="0046591B" w:rsidRPr="007B5604" w:rsidRDefault="00A11E94" w:rsidP="005A5041">
    <w:pPr>
      <w:pStyle w:val="Glava"/>
      <w:pBdr>
        <w:bottom w:val="single" w:sz="6" w:space="1" w:color="auto"/>
      </w:pBdr>
      <w:rPr>
        <w:rFonts w:asciiTheme="minorHAnsi" w:hAnsiTheme="minorHAnsi" w:cstheme="minorHAnsi"/>
        <w:sz w:val="20"/>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r w:rsidR="005644FD">
      <w:rPr>
        <w:rFonts w:asciiTheme="minorHAnsi" w:hAnsiTheme="minorHAnsi" w:cstheme="minorHAnsi"/>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12B68"/>
    <w:rsid w:val="00040994"/>
    <w:rsid w:val="00044FBB"/>
    <w:rsid w:val="00047574"/>
    <w:rsid w:val="000B654D"/>
    <w:rsid w:val="000E27D1"/>
    <w:rsid w:val="00111A49"/>
    <w:rsid w:val="00126A91"/>
    <w:rsid w:val="00131D58"/>
    <w:rsid w:val="001343EB"/>
    <w:rsid w:val="00143585"/>
    <w:rsid w:val="001514AB"/>
    <w:rsid w:val="001C053C"/>
    <w:rsid w:val="001C598A"/>
    <w:rsid w:val="00207EC6"/>
    <w:rsid w:val="002478BC"/>
    <w:rsid w:val="002632A5"/>
    <w:rsid w:val="00266C81"/>
    <w:rsid w:val="002B0658"/>
    <w:rsid w:val="002D2535"/>
    <w:rsid w:val="002F4230"/>
    <w:rsid w:val="003F5157"/>
    <w:rsid w:val="0040486B"/>
    <w:rsid w:val="0040589B"/>
    <w:rsid w:val="00417FD9"/>
    <w:rsid w:val="0042304D"/>
    <w:rsid w:val="00433B3A"/>
    <w:rsid w:val="0044785E"/>
    <w:rsid w:val="00473865"/>
    <w:rsid w:val="004926D1"/>
    <w:rsid w:val="004A4753"/>
    <w:rsid w:val="004F037C"/>
    <w:rsid w:val="004F335E"/>
    <w:rsid w:val="005644FD"/>
    <w:rsid w:val="00567DA8"/>
    <w:rsid w:val="00574976"/>
    <w:rsid w:val="0057567B"/>
    <w:rsid w:val="00594A6C"/>
    <w:rsid w:val="005A121D"/>
    <w:rsid w:val="00615B14"/>
    <w:rsid w:val="00617736"/>
    <w:rsid w:val="00645246"/>
    <w:rsid w:val="00694C0B"/>
    <w:rsid w:val="00697B4E"/>
    <w:rsid w:val="006E3762"/>
    <w:rsid w:val="006F72C0"/>
    <w:rsid w:val="00720E51"/>
    <w:rsid w:val="00725D46"/>
    <w:rsid w:val="00727FAB"/>
    <w:rsid w:val="00787D7F"/>
    <w:rsid w:val="007B5604"/>
    <w:rsid w:val="00810E03"/>
    <w:rsid w:val="008400A6"/>
    <w:rsid w:val="008403D5"/>
    <w:rsid w:val="008545B6"/>
    <w:rsid w:val="008615CB"/>
    <w:rsid w:val="008D5489"/>
    <w:rsid w:val="00912C89"/>
    <w:rsid w:val="00926B4C"/>
    <w:rsid w:val="00965F17"/>
    <w:rsid w:val="009A7C86"/>
    <w:rsid w:val="00A10EF6"/>
    <w:rsid w:val="00A11E94"/>
    <w:rsid w:val="00A327A2"/>
    <w:rsid w:val="00A338DA"/>
    <w:rsid w:val="00AC04AE"/>
    <w:rsid w:val="00AE2217"/>
    <w:rsid w:val="00B45051"/>
    <w:rsid w:val="00BC41D6"/>
    <w:rsid w:val="00C1219F"/>
    <w:rsid w:val="00C159FD"/>
    <w:rsid w:val="00C17183"/>
    <w:rsid w:val="00C43746"/>
    <w:rsid w:val="00C539DB"/>
    <w:rsid w:val="00CA6FF7"/>
    <w:rsid w:val="00CC5013"/>
    <w:rsid w:val="00CF430C"/>
    <w:rsid w:val="00CF474D"/>
    <w:rsid w:val="00D037F2"/>
    <w:rsid w:val="00D04D99"/>
    <w:rsid w:val="00D175DA"/>
    <w:rsid w:val="00D40F67"/>
    <w:rsid w:val="00D87B92"/>
    <w:rsid w:val="00D90B07"/>
    <w:rsid w:val="00DF55C7"/>
    <w:rsid w:val="00E17B48"/>
    <w:rsid w:val="00E36CDF"/>
    <w:rsid w:val="00E632F4"/>
    <w:rsid w:val="00E92894"/>
    <w:rsid w:val="00FB46C9"/>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6B588BEF"/>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5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644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644FD"/>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2D2535"/>
    <w:rPr>
      <w:sz w:val="16"/>
      <w:szCs w:val="16"/>
    </w:rPr>
  </w:style>
  <w:style w:type="paragraph" w:styleId="Pripombabesedilo">
    <w:name w:val="annotation text"/>
    <w:basedOn w:val="Navaden"/>
    <w:link w:val="PripombabesediloZnak"/>
    <w:uiPriority w:val="99"/>
    <w:unhideWhenUsed/>
    <w:rsid w:val="002D2535"/>
    <w:rPr>
      <w:sz w:val="20"/>
      <w:szCs w:val="20"/>
    </w:rPr>
  </w:style>
  <w:style w:type="character" w:customStyle="1" w:styleId="PripombabesediloZnak">
    <w:name w:val="Pripomba – besedilo Znak"/>
    <w:basedOn w:val="Privzetapisavaodstavka"/>
    <w:link w:val="Pripombabesedilo"/>
    <w:uiPriority w:val="99"/>
    <w:rsid w:val="002D2535"/>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D2535"/>
    <w:rPr>
      <w:b/>
      <w:bCs/>
    </w:rPr>
  </w:style>
  <w:style w:type="character" w:customStyle="1" w:styleId="ZadevapripombeZnak">
    <w:name w:val="Zadeva pripombe Znak"/>
    <w:basedOn w:val="PripombabesediloZnak"/>
    <w:link w:val="Zadevapripombe"/>
    <w:uiPriority w:val="99"/>
    <w:semiHidden/>
    <w:rsid w:val="002D253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ontrol" Target="activeX/activeX3.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743</Words>
  <Characters>4238</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Tamara Razboršek</cp:lastModifiedBy>
  <cp:revision>51</cp:revision>
  <dcterms:created xsi:type="dcterms:W3CDTF">2018-06-01T11:25:00Z</dcterms:created>
  <dcterms:modified xsi:type="dcterms:W3CDTF">2022-03-28T07:28:00Z</dcterms:modified>
</cp:coreProperties>
</file>